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C8" w:rsidRPr="006D6A22" w:rsidRDefault="009C7EC8" w:rsidP="009E0E73">
      <w:pPr>
        <w:ind w:left="360"/>
        <w:jc w:val="center"/>
        <w:rPr>
          <w:rFonts w:ascii="Times New Roman" w:hAnsi="Times New Roman" w:cs="Times New Roman"/>
          <w:b/>
        </w:rPr>
      </w:pPr>
      <w:bookmarkStart w:id="0" w:name="_GoBack"/>
      <w:bookmarkEnd w:id="0"/>
      <w:r w:rsidRPr="006D6A22">
        <w:rPr>
          <w:rFonts w:ascii="Times New Roman" w:hAnsi="Times New Roman" w:cs="Times New Roman"/>
          <w:b/>
        </w:rPr>
        <w:t xml:space="preserve">D.C. </w:t>
      </w:r>
      <w:r w:rsidR="00B16EF1" w:rsidRPr="006D6A22">
        <w:rPr>
          <w:rFonts w:ascii="Times New Roman" w:hAnsi="Times New Roman" w:cs="Times New Roman"/>
          <w:b/>
        </w:rPr>
        <w:t>Sentencing Commission</w:t>
      </w:r>
      <w:r w:rsidRPr="006D6A22">
        <w:rPr>
          <w:rFonts w:ascii="Times New Roman" w:hAnsi="Times New Roman" w:cs="Times New Roman"/>
          <w:b/>
        </w:rPr>
        <w:t xml:space="preserve"> </w:t>
      </w:r>
    </w:p>
    <w:p w:rsidR="009C7EC8" w:rsidRPr="006D6A22" w:rsidRDefault="009C7EC8" w:rsidP="009E0E73">
      <w:pPr>
        <w:ind w:left="360"/>
        <w:jc w:val="center"/>
        <w:rPr>
          <w:rFonts w:ascii="Times New Roman" w:hAnsi="Times New Roman" w:cs="Times New Roman"/>
          <w:b/>
        </w:rPr>
      </w:pPr>
      <w:r w:rsidRPr="006D6A22">
        <w:rPr>
          <w:rFonts w:ascii="Times New Roman" w:hAnsi="Times New Roman" w:cs="Times New Roman"/>
          <w:b/>
        </w:rPr>
        <w:t>Data Sharing Policy</w:t>
      </w:r>
      <w:r w:rsidR="00997088">
        <w:rPr>
          <w:rStyle w:val="FootnoteReference"/>
          <w:rFonts w:ascii="Times New Roman" w:hAnsi="Times New Roman" w:cs="Times New Roman"/>
          <w:b/>
        </w:rPr>
        <w:footnoteReference w:id="1"/>
      </w:r>
    </w:p>
    <w:p w:rsidR="00BA58AB" w:rsidRPr="00BA58AB" w:rsidRDefault="00A76870" w:rsidP="00000975">
      <w:pPr>
        <w:pStyle w:val="ListParagraph"/>
        <w:numPr>
          <w:ilvl w:val="0"/>
          <w:numId w:val="4"/>
        </w:numPr>
        <w:ind w:left="0"/>
        <w:rPr>
          <w:rFonts w:ascii="Times New Roman" w:hAnsi="Times New Roman" w:cs="Times New Roman"/>
          <w:b/>
        </w:rPr>
      </w:pPr>
      <w:r w:rsidRPr="006D6A22">
        <w:rPr>
          <w:rFonts w:ascii="Times New Roman" w:hAnsi="Times New Roman" w:cs="Times New Roman"/>
          <w:b/>
        </w:rPr>
        <w:t>Data Sources</w:t>
      </w:r>
      <w:r w:rsidR="00711679">
        <w:rPr>
          <w:rFonts w:ascii="Times New Roman" w:hAnsi="Times New Roman" w:cs="Times New Roman"/>
          <w:b/>
        </w:rPr>
        <w:t xml:space="preserve">: </w:t>
      </w:r>
      <w:r w:rsidR="00831A9D" w:rsidRPr="00711679">
        <w:rPr>
          <w:rFonts w:ascii="Times New Roman" w:hAnsi="Times New Roman" w:cs="Times New Roman"/>
        </w:rPr>
        <w:t xml:space="preserve">The District of Columbia Sentencing  Commission (the Commission) </w:t>
      </w:r>
      <w:r w:rsidR="00A46EEE">
        <w:rPr>
          <w:rFonts w:ascii="Times New Roman" w:hAnsi="Times New Roman" w:cs="Times New Roman"/>
        </w:rPr>
        <w:t>receives</w:t>
      </w:r>
      <w:r w:rsidR="00A46EEE" w:rsidRPr="00711679">
        <w:rPr>
          <w:rFonts w:ascii="Times New Roman" w:hAnsi="Times New Roman" w:cs="Times New Roman"/>
        </w:rPr>
        <w:t xml:space="preserve"> </w:t>
      </w:r>
      <w:r w:rsidR="00831A9D" w:rsidRPr="00711679">
        <w:rPr>
          <w:rFonts w:ascii="Times New Roman" w:hAnsi="Times New Roman" w:cs="Times New Roman"/>
        </w:rPr>
        <w:t xml:space="preserve">sentencing </w:t>
      </w:r>
      <w:r w:rsidR="00BA58AB">
        <w:rPr>
          <w:rFonts w:ascii="Times New Roman" w:hAnsi="Times New Roman" w:cs="Times New Roman"/>
        </w:rPr>
        <w:t>data from</w:t>
      </w:r>
      <w:r w:rsidR="00D75F14" w:rsidRPr="00711679">
        <w:rPr>
          <w:rFonts w:ascii="Times New Roman" w:hAnsi="Times New Roman" w:cs="Times New Roman"/>
        </w:rPr>
        <w:t xml:space="preserve"> </w:t>
      </w:r>
      <w:r w:rsidR="00831A9D" w:rsidRPr="00711679">
        <w:rPr>
          <w:rFonts w:ascii="Times New Roman" w:hAnsi="Times New Roman" w:cs="Times New Roman"/>
        </w:rPr>
        <w:t>the D.C. Superior Court</w:t>
      </w:r>
      <w:r w:rsidR="00BA077E">
        <w:rPr>
          <w:rFonts w:ascii="Times New Roman" w:hAnsi="Times New Roman" w:cs="Times New Roman"/>
        </w:rPr>
        <w:t xml:space="preserve"> (DCSC)</w:t>
      </w:r>
      <w:r w:rsidR="00D75F14">
        <w:rPr>
          <w:rFonts w:ascii="Times New Roman" w:hAnsi="Times New Roman" w:cs="Times New Roman"/>
        </w:rPr>
        <w:t xml:space="preserve"> </w:t>
      </w:r>
      <w:r w:rsidR="00BA58AB">
        <w:rPr>
          <w:rFonts w:ascii="Times New Roman" w:hAnsi="Times New Roman" w:cs="Times New Roman"/>
        </w:rPr>
        <w:t>through</w:t>
      </w:r>
      <w:r w:rsidR="00D75F14">
        <w:rPr>
          <w:rFonts w:ascii="Times New Roman" w:hAnsi="Times New Roman" w:cs="Times New Roman"/>
        </w:rPr>
        <w:t xml:space="preserve"> </w:t>
      </w:r>
      <w:r w:rsidR="00BA58AB">
        <w:rPr>
          <w:rFonts w:ascii="Times New Roman" w:hAnsi="Times New Roman" w:cs="Times New Roman"/>
        </w:rPr>
        <w:t>the</w:t>
      </w:r>
      <w:r w:rsidR="00CD41B6">
        <w:rPr>
          <w:rFonts w:ascii="Times New Roman" w:hAnsi="Times New Roman" w:cs="Times New Roman"/>
        </w:rPr>
        <w:t xml:space="preserve"> Integrated </w:t>
      </w:r>
      <w:r w:rsidR="00B63227">
        <w:rPr>
          <w:rFonts w:ascii="Times New Roman" w:hAnsi="Times New Roman" w:cs="Times New Roman"/>
        </w:rPr>
        <w:t xml:space="preserve">Justice </w:t>
      </w:r>
      <w:r w:rsidR="00CD41B6">
        <w:rPr>
          <w:rFonts w:ascii="Times New Roman" w:hAnsi="Times New Roman" w:cs="Times New Roman"/>
        </w:rPr>
        <w:t>Information System’s</w:t>
      </w:r>
      <w:r w:rsidR="00BA58AB">
        <w:rPr>
          <w:rFonts w:ascii="Times New Roman" w:hAnsi="Times New Roman" w:cs="Times New Roman"/>
        </w:rPr>
        <w:t xml:space="preserve"> </w:t>
      </w:r>
      <w:r w:rsidR="00CD41B6">
        <w:rPr>
          <w:rFonts w:ascii="Times New Roman" w:hAnsi="Times New Roman" w:cs="Times New Roman"/>
        </w:rPr>
        <w:t>outbound portal (IJIS 12.1)</w:t>
      </w:r>
      <w:r w:rsidR="00BA58AB">
        <w:rPr>
          <w:rFonts w:ascii="Times New Roman" w:hAnsi="Times New Roman" w:cs="Times New Roman"/>
        </w:rPr>
        <w:t xml:space="preserve">, a web-based application created by the D.C. Criminal Justice Coordinating Council (CJCC). The CJCC uses </w:t>
      </w:r>
      <w:r w:rsidR="00204B9C">
        <w:rPr>
          <w:rFonts w:ascii="Times New Roman" w:hAnsi="Times New Roman" w:cs="Times New Roman"/>
        </w:rPr>
        <w:t xml:space="preserve">IJIS 12.1 </w:t>
      </w:r>
      <w:r w:rsidR="00BA58AB">
        <w:rPr>
          <w:rFonts w:ascii="Times New Roman" w:hAnsi="Times New Roman" w:cs="Times New Roman"/>
        </w:rPr>
        <w:t xml:space="preserve">as a portal for the exchange of criminal justice information among agencies in the District. The Commission obtains sentencing data through </w:t>
      </w:r>
      <w:r w:rsidR="00CD41B6">
        <w:rPr>
          <w:rFonts w:ascii="Times New Roman" w:hAnsi="Times New Roman" w:cs="Times New Roman"/>
        </w:rPr>
        <w:t>IJIS</w:t>
      </w:r>
      <w:r w:rsidR="00204B9C">
        <w:rPr>
          <w:rFonts w:ascii="Times New Roman" w:hAnsi="Times New Roman" w:cs="Times New Roman"/>
        </w:rPr>
        <w:t xml:space="preserve"> 12.1</w:t>
      </w:r>
      <w:r w:rsidR="00CD41B6">
        <w:rPr>
          <w:rFonts w:ascii="Times New Roman" w:hAnsi="Times New Roman" w:cs="Times New Roman"/>
        </w:rPr>
        <w:t xml:space="preserve"> </w:t>
      </w:r>
      <w:r w:rsidR="00D75F14">
        <w:rPr>
          <w:rFonts w:ascii="Times New Roman" w:hAnsi="Times New Roman" w:cs="Times New Roman"/>
        </w:rPr>
        <w:t xml:space="preserve">to </w:t>
      </w:r>
      <w:r w:rsidR="00BA58AB">
        <w:rPr>
          <w:rFonts w:ascii="Times New Roman" w:hAnsi="Times New Roman" w:cs="Times New Roman"/>
        </w:rPr>
        <w:t>monitor</w:t>
      </w:r>
      <w:r w:rsidR="00D75F14">
        <w:rPr>
          <w:rFonts w:ascii="Times New Roman" w:hAnsi="Times New Roman" w:cs="Times New Roman"/>
        </w:rPr>
        <w:t xml:space="preserve"> the sentences </w:t>
      </w:r>
      <w:r w:rsidR="00A46EEE">
        <w:rPr>
          <w:rFonts w:ascii="Times New Roman" w:hAnsi="Times New Roman" w:cs="Times New Roman"/>
        </w:rPr>
        <w:t>imposed by the court</w:t>
      </w:r>
      <w:r w:rsidR="00D75F14">
        <w:rPr>
          <w:rFonts w:ascii="Times New Roman" w:hAnsi="Times New Roman" w:cs="Times New Roman"/>
        </w:rPr>
        <w:t xml:space="preserve"> in felony cases</w:t>
      </w:r>
      <w:r w:rsidR="00BA58AB">
        <w:rPr>
          <w:rFonts w:ascii="Times New Roman" w:hAnsi="Times New Roman" w:cs="Times New Roman"/>
        </w:rPr>
        <w:t xml:space="preserve">, and assess compliance with the </w:t>
      </w:r>
      <w:r w:rsidR="00CD41B6">
        <w:rPr>
          <w:rFonts w:ascii="Times New Roman" w:hAnsi="Times New Roman" w:cs="Times New Roman"/>
        </w:rPr>
        <w:t>Sentencing Guidelines</w:t>
      </w:r>
      <w:r w:rsidR="00D75F14">
        <w:rPr>
          <w:rFonts w:ascii="Times New Roman" w:hAnsi="Times New Roman" w:cs="Times New Roman"/>
        </w:rPr>
        <w:t xml:space="preserve">. </w:t>
      </w:r>
      <w:r w:rsidR="00204B9C">
        <w:rPr>
          <w:rFonts w:ascii="Times New Roman" w:hAnsi="Times New Roman" w:cs="Times New Roman"/>
        </w:rPr>
        <w:t>DCSC retains ownership of the sentencing data.</w:t>
      </w:r>
    </w:p>
    <w:p w:rsidR="00A76870" w:rsidRDefault="00A46EEE" w:rsidP="00000975">
      <w:pPr>
        <w:rPr>
          <w:rFonts w:ascii="Times New Roman" w:hAnsi="Times New Roman" w:cs="Times New Roman"/>
        </w:rPr>
      </w:pPr>
      <w:r w:rsidRPr="00BA58AB">
        <w:rPr>
          <w:rFonts w:ascii="Times New Roman" w:hAnsi="Times New Roman" w:cs="Times New Roman"/>
        </w:rPr>
        <w:t xml:space="preserve">The </w:t>
      </w:r>
      <w:r w:rsidR="00831A9D" w:rsidRPr="00BA58AB">
        <w:rPr>
          <w:rFonts w:ascii="Times New Roman" w:hAnsi="Times New Roman" w:cs="Times New Roman"/>
        </w:rPr>
        <w:t>Court Services and Offender Supervision Agency</w:t>
      </w:r>
      <w:r w:rsidR="009D67F3" w:rsidRPr="00BA58AB">
        <w:rPr>
          <w:rFonts w:ascii="Times New Roman" w:hAnsi="Times New Roman" w:cs="Times New Roman"/>
        </w:rPr>
        <w:t xml:space="preserve"> (CSOSA)</w:t>
      </w:r>
      <w:r w:rsidR="00831A9D" w:rsidRPr="00BA58AB">
        <w:rPr>
          <w:rFonts w:ascii="Times New Roman" w:hAnsi="Times New Roman" w:cs="Times New Roman"/>
        </w:rPr>
        <w:t xml:space="preserve"> </w:t>
      </w:r>
      <w:proofErr w:type="gramStart"/>
      <w:r w:rsidR="004F6AE7">
        <w:rPr>
          <w:rFonts w:ascii="Times New Roman" w:hAnsi="Times New Roman" w:cs="Times New Roman"/>
        </w:rPr>
        <w:t>provides</w:t>
      </w:r>
      <w:proofErr w:type="gramEnd"/>
      <w:r w:rsidRPr="00BA58AB">
        <w:rPr>
          <w:rFonts w:ascii="Times New Roman" w:hAnsi="Times New Roman" w:cs="Times New Roman"/>
        </w:rPr>
        <w:t xml:space="preserve"> criminal history scores for </w:t>
      </w:r>
      <w:r w:rsidR="00BA077E">
        <w:rPr>
          <w:rFonts w:ascii="Times New Roman" w:hAnsi="Times New Roman" w:cs="Times New Roman"/>
        </w:rPr>
        <w:t>most</w:t>
      </w:r>
      <w:r w:rsidRPr="00BA58AB">
        <w:rPr>
          <w:rFonts w:ascii="Times New Roman" w:hAnsi="Times New Roman" w:cs="Times New Roman"/>
        </w:rPr>
        <w:t xml:space="preserve"> felony </w:t>
      </w:r>
      <w:r w:rsidR="00CD41B6">
        <w:rPr>
          <w:rFonts w:ascii="Times New Roman" w:hAnsi="Times New Roman" w:cs="Times New Roman"/>
        </w:rPr>
        <w:t>offenders</w:t>
      </w:r>
      <w:r w:rsidR="004F6AE7">
        <w:rPr>
          <w:rFonts w:ascii="Times New Roman" w:hAnsi="Times New Roman" w:cs="Times New Roman"/>
        </w:rPr>
        <w:t xml:space="preserve">. </w:t>
      </w:r>
      <w:r w:rsidR="00971286">
        <w:rPr>
          <w:rFonts w:ascii="Times New Roman" w:hAnsi="Times New Roman" w:cs="Times New Roman"/>
        </w:rPr>
        <w:t xml:space="preserve">The Commission </w:t>
      </w:r>
      <w:r w:rsidR="0061003E">
        <w:rPr>
          <w:rFonts w:ascii="Times New Roman" w:hAnsi="Times New Roman" w:cs="Times New Roman"/>
        </w:rPr>
        <w:t>uses d</w:t>
      </w:r>
      <w:r w:rsidR="0061003E" w:rsidRPr="00BA58AB">
        <w:rPr>
          <w:rFonts w:ascii="Times New Roman" w:hAnsi="Times New Roman" w:cs="Times New Roman"/>
        </w:rPr>
        <w:t xml:space="preserve">ata </w:t>
      </w:r>
      <w:r w:rsidR="00BB633B" w:rsidRPr="00BA58AB">
        <w:rPr>
          <w:rFonts w:ascii="Times New Roman" w:hAnsi="Times New Roman" w:cs="Times New Roman"/>
        </w:rPr>
        <w:t>received</w:t>
      </w:r>
      <w:r w:rsidR="00513477" w:rsidRPr="00BA58AB">
        <w:rPr>
          <w:rFonts w:ascii="Times New Roman" w:hAnsi="Times New Roman" w:cs="Times New Roman"/>
        </w:rPr>
        <w:t xml:space="preserve"> from the Sup</w:t>
      </w:r>
      <w:r w:rsidR="00D75F14" w:rsidRPr="00BA58AB">
        <w:rPr>
          <w:rFonts w:ascii="Times New Roman" w:hAnsi="Times New Roman" w:cs="Times New Roman"/>
        </w:rPr>
        <w:t xml:space="preserve">erior Court and CSOSA to </w:t>
      </w:r>
      <w:r w:rsidRPr="00BA58AB">
        <w:rPr>
          <w:rFonts w:ascii="Times New Roman" w:hAnsi="Times New Roman" w:cs="Times New Roman"/>
        </w:rPr>
        <w:t>assess</w:t>
      </w:r>
      <w:r w:rsidR="00D75F14" w:rsidRPr="00BA58AB">
        <w:rPr>
          <w:rFonts w:ascii="Times New Roman" w:hAnsi="Times New Roman" w:cs="Times New Roman"/>
        </w:rPr>
        <w:t xml:space="preserve"> compliance </w:t>
      </w:r>
      <w:r w:rsidRPr="00BA58AB">
        <w:rPr>
          <w:rFonts w:ascii="Times New Roman" w:hAnsi="Times New Roman" w:cs="Times New Roman"/>
        </w:rPr>
        <w:t>with</w:t>
      </w:r>
      <w:r w:rsidR="00D75F14" w:rsidRPr="00BA58AB">
        <w:rPr>
          <w:rFonts w:ascii="Times New Roman" w:hAnsi="Times New Roman" w:cs="Times New Roman"/>
        </w:rPr>
        <w:t xml:space="preserve"> the</w:t>
      </w:r>
      <w:r w:rsidR="00BB633B" w:rsidRPr="00BA58AB">
        <w:rPr>
          <w:rFonts w:ascii="Times New Roman" w:hAnsi="Times New Roman" w:cs="Times New Roman"/>
        </w:rPr>
        <w:t xml:space="preserve"> </w:t>
      </w:r>
      <w:r w:rsidR="00971286">
        <w:rPr>
          <w:rFonts w:ascii="Times New Roman" w:hAnsi="Times New Roman" w:cs="Times New Roman"/>
        </w:rPr>
        <w:t>D.C. V</w:t>
      </w:r>
      <w:r w:rsidR="00BB633B" w:rsidRPr="00BA58AB">
        <w:rPr>
          <w:rFonts w:ascii="Times New Roman" w:hAnsi="Times New Roman" w:cs="Times New Roman"/>
        </w:rPr>
        <w:t>oluntary</w:t>
      </w:r>
      <w:r w:rsidR="00D75F14" w:rsidRPr="00BA58AB">
        <w:rPr>
          <w:rFonts w:ascii="Times New Roman" w:hAnsi="Times New Roman" w:cs="Times New Roman"/>
        </w:rPr>
        <w:t xml:space="preserve"> </w:t>
      </w:r>
      <w:r w:rsidR="00CD41B6">
        <w:rPr>
          <w:rFonts w:ascii="Times New Roman" w:hAnsi="Times New Roman" w:cs="Times New Roman"/>
        </w:rPr>
        <w:t>Sentencing Guidelines</w:t>
      </w:r>
      <w:r w:rsidRPr="00BA58AB">
        <w:rPr>
          <w:rFonts w:ascii="Times New Roman" w:hAnsi="Times New Roman" w:cs="Times New Roman"/>
        </w:rPr>
        <w:t xml:space="preserve">. </w:t>
      </w:r>
      <w:r w:rsidR="00BA077E">
        <w:rPr>
          <w:rFonts w:ascii="Times New Roman" w:hAnsi="Times New Roman" w:cs="Times New Roman"/>
        </w:rPr>
        <w:t>In cases involving departures from the guidelines, the</w:t>
      </w:r>
      <w:r w:rsidR="00BB633B" w:rsidRPr="00BA58AB">
        <w:rPr>
          <w:rFonts w:ascii="Times New Roman" w:hAnsi="Times New Roman" w:cs="Times New Roman"/>
        </w:rPr>
        <w:t xml:space="preserve"> Commission</w:t>
      </w:r>
      <w:r w:rsidRPr="00BA58AB">
        <w:rPr>
          <w:rFonts w:ascii="Times New Roman" w:hAnsi="Times New Roman" w:cs="Times New Roman"/>
        </w:rPr>
        <w:t xml:space="preserve"> may contact the sentencing judge to request more information regarding </w:t>
      </w:r>
      <w:r w:rsidR="00BB633B" w:rsidRPr="00BA58AB">
        <w:rPr>
          <w:rFonts w:ascii="Times New Roman" w:hAnsi="Times New Roman" w:cs="Times New Roman"/>
        </w:rPr>
        <w:t xml:space="preserve">aggravating or mitigating factors influencing </w:t>
      </w:r>
      <w:r w:rsidR="00BA077E">
        <w:rPr>
          <w:rFonts w:ascii="Times New Roman" w:hAnsi="Times New Roman" w:cs="Times New Roman"/>
        </w:rPr>
        <w:t xml:space="preserve">sentencing which </w:t>
      </w:r>
      <w:r w:rsidR="00CD41B6">
        <w:rPr>
          <w:rFonts w:ascii="Times New Roman" w:hAnsi="Times New Roman" w:cs="Times New Roman"/>
        </w:rPr>
        <w:t xml:space="preserve">resulted in </w:t>
      </w:r>
      <w:r w:rsidR="00BA077E">
        <w:rPr>
          <w:rFonts w:ascii="Times New Roman" w:hAnsi="Times New Roman" w:cs="Times New Roman"/>
        </w:rPr>
        <w:t>the judge to depart</w:t>
      </w:r>
      <w:r w:rsidR="00CD41B6">
        <w:rPr>
          <w:rFonts w:ascii="Times New Roman" w:hAnsi="Times New Roman" w:cs="Times New Roman"/>
        </w:rPr>
        <w:t>ing</w:t>
      </w:r>
      <w:r w:rsidR="00BA077E">
        <w:rPr>
          <w:rFonts w:ascii="Times New Roman" w:hAnsi="Times New Roman" w:cs="Times New Roman"/>
        </w:rPr>
        <w:t xml:space="preserve"> </w:t>
      </w:r>
      <w:r w:rsidRPr="00BA58AB">
        <w:rPr>
          <w:rFonts w:ascii="Times New Roman" w:hAnsi="Times New Roman" w:cs="Times New Roman"/>
        </w:rPr>
        <w:t xml:space="preserve">from the recommended </w:t>
      </w:r>
      <w:r w:rsidR="00CD41B6">
        <w:rPr>
          <w:rFonts w:ascii="Times New Roman" w:hAnsi="Times New Roman" w:cs="Times New Roman"/>
        </w:rPr>
        <w:t>sentence under the Sentencing Guidelines</w:t>
      </w:r>
      <w:r w:rsidR="00D75F14" w:rsidRPr="00BA58AB">
        <w:rPr>
          <w:rFonts w:ascii="Times New Roman" w:hAnsi="Times New Roman" w:cs="Times New Roman"/>
        </w:rPr>
        <w:t xml:space="preserve">. </w:t>
      </w:r>
      <w:r w:rsidR="00204B9C">
        <w:rPr>
          <w:rFonts w:ascii="Times New Roman" w:hAnsi="Times New Roman" w:cs="Times New Roman"/>
        </w:rPr>
        <w:t xml:space="preserve">CSOSA retains ownership of the criminal history score data, while the Commission </w:t>
      </w:r>
      <w:r w:rsidR="00997088">
        <w:rPr>
          <w:rFonts w:ascii="Times New Roman" w:hAnsi="Times New Roman" w:cs="Times New Roman"/>
        </w:rPr>
        <w:t xml:space="preserve">retains </w:t>
      </w:r>
      <w:r w:rsidR="00204B9C">
        <w:rPr>
          <w:rFonts w:ascii="Times New Roman" w:hAnsi="Times New Roman" w:cs="Times New Roman"/>
        </w:rPr>
        <w:t>ownership of Sentencing Guidelines compliance data.</w:t>
      </w:r>
    </w:p>
    <w:p w:rsidR="009D153D" w:rsidRPr="009D153D" w:rsidRDefault="009D153D" w:rsidP="00000975">
      <w:pPr>
        <w:rPr>
          <w:rFonts w:ascii="Times New Roman" w:hAnsi="Times New Roman" w:cs="Times New Roman"/>
        </w:rPr>
      </w:pPr>
      <w:r w:rsidRPr="00B16EF1">
        <w:rPr>
          <w:rFonts w:ascii="Times New Roman" w:hAnsi="Times New Roman" w:cs="Times New Roman"/>
        </w:rPr>
        <w:t>The Commission is only able to share data consistent with its Data Sharing Policy and only to the extent authorized under the agreement signed with the source agency to receive and use the data.  If the data requested cannot be shared by the Commission, it is recommended that the requestor contact the source agency directly to make the data request.</w:t>
      </w:r>
    </w:p>
    <w:p w:rsidR="00820998" w:rsidRDefault="003D2B48" w:rsidP="00000975">
      <w:pPr>
        <w:pStyle w:val="ListParagraph"/>
        <w:numPr>
          <w:ilvl w:val="0"/>
          <w:numId w:val="4"/>
        </w:numPr>
        <w:ind w:left="0"/>
        <w:rPr>
          <w:rFonts w:ascii="Times New Roman" w:hAnsi="Times New Roman" w:cs="Times New Roman"/>
        </w:rPr>
      </w:pPr>
      <w:r>
        <w:rPr>
          <w:rFonts w:ascii="Times New Roman" w:hAnsi="Times New Roman" w:cs="Times New Roman"/>
          <w:b/>
        </w:rPr>
        <w:t xml:space="preserve">Types of </w:t>
      </w:r>
      <w:r w:rsidR="00A76870" w:rsidRPr="006D6A22">
        <w:rPr>
          <w:rFonts w:ascii="Times New Roman" w:hAnsi="Times New Roman" w:cs="Times New Roman"/>
          <w:b/>
        </w:rPr>
        <w:t>Data Shared</w:t>
      </w:r>
      <w:r w:rsidR="00711679">
        <w:rPr>
          <w:rFonts w:ascii="Times New Roman" w:hAnsi="Times New Roman" w:cs="Times New Roman"/>
          <w:b/>
        </w:rPr>
        <w:t xml:space="preserve">: </w:t>
      </w:r>
      <w:r w:rsidR="002102FB">
        <w:rPr>
          <w:rFonts w:ascii="Times New Roman" w:hAnsi="Times New Roman" w:cs="Times New Roman"/>
        </w:rPr>
        <w:t xml:space="preserve">Data shared by the Commission is available in two formats: </w:t>
      </w:r>
      <w:r w:rsidR="00B16EF1">
        <w:rPr>
          <w:rFonts w:ascii="Times New Roman" w:hAnsi="Times New Roman" w:cs="Times New Roman"/>
        </w:rPr>
        <w:t xml:space="preserve"> felony</w:t>
      </w:r>
      <w:r w:rsidR="00CD41B6">
        <w:rPr>
          <w:rFonts w:ascii="Times New Roman" w:hAnsi="Times New Roman" w:cs="Times New Roman"/>
        </w:rPr>
        <w:t xml:space="preserve"> </w:t>
      </w:r>
      <w:r w:rsidR="002102FB">
        <w:rPr>
          <w:rFonts w:ascii="Times New Roman" w:hAnsi="Times New Roman" w:cs="Times New Roman"/>
        </w:rPr>
        <w:t>data sets void of identifying information about offenders or ex-offenders</w:t>
      </w:r>
      <w:r w:rsidR="00B16EF1">
        <w:rPr>
          <w:rFonts w:ascii="Times New Roman" w:hAnsi="Times New Roman" w:cs="Times New Roman"/>
        </w:rPr>
        <w:t xml:space="preserve"> and aggregate data.</w:t>
      </w:r>
      <w:r w:rsidR="002102FB">
        <w:rPr>
          <w:rFonts w:ascii="Times New Roman" w:hAnsi="Times New Roman" w:cs="Times New Roman"/>
        </w:rPr>
        <w:t xml:space="preserve"> </w:t>
      </w:r>
      <w:r w:rsidR="00820998">
        <w:rPr>
          <w:rFonts w:ascii="Times New Roman" w:hAnsi="Times New Roman" w:cs="Times New Roman"/>
        </w:rPr>
        <w:t>The Commission does not provide sentencing information</w:t>
      </w:r>
      <w:r w:rsidR="00565B80">
        <w:rPr>
          <w:rFonts w:ascii="Times New Roman" w:hAnsi="Times New Roman" w:cs="Times New Roman"/>
        </w:rPr>
        <w:t xml:space="preserve"> for any individual case</w:t>
      </w:r>
      <w:r w:rsidR="00B16EF1">
        <w:rPr>
          <w:rFonts w:ascii="Times New Roman" w:hAnsi="Times New Roman" w:cs="Times New Roman"/>
        </w:rPr>
        <w:t>,</w:t>
      </w:r>
      <w:r w:rsidR="00820998">
        <w:rPr>
          <w:rFonts w:ascii="Times New Roman" w:hAnsi="Times New Roman" w:cs="Times New Roman"/>
        </w:rPr>
        <w:t xml:space="preserve"> information that would allow for offenders or ex-offenders to be identified</w:t>
      </w:r>
      <w:r w:rsidR="009741E3">
        <w:rPr>
          <w:rFonts w:ascii="Times New Roman" w:hAnsi="Times New Roman" w:cs="Times New Roman"/>
        </w:rPr>
        <w:t>, or sentencing information by judge</w:t>
      </w:r>
      <w:r w:rsidR="00820998">
        <w:rPr>
          <w:rFonts w:ascii="Times New Roman" w:hAnsi="Times New Roman" w:cs="Times New Roman"/>
        </w:rPr>
        <w:t>.</w:t>
      </w:r>
      <w:r w:rsidR="00BA077E">
        <w:rPr>
          <w:rFonts w:ascii="Times New Roman" w:hAnsi="Times New Roman" w:cs="Times New Roman"/>
        </w:rPr>
        <w:t xml:space="preserve"> </w:t>
      </w:r>
      <w:r w:rsidR="00565B80">
        <w:rPr>
          <w:rFonts w:ascii="Times New Roman" w:hAnsi="Times New Roman" w:cs="Times New Roman"/>
        </w:rPr>
        <w:t>Case specific</w:t>
      </w:r>
      <w:r w:rsidR="00BA077E">
        <w:rPr>
          <w:rFonts w:ascii="Times New Roman" w:hAnsi="Times New Roman" w:cs="Times New Roman"/>
        </w:rPr>
        <w:t xml:space="preserve"> information may be obtained from </w:t>
      </w:r>
      <w:r w:rsidR="0081336D">
        <w:rPr>
          <w:rFonts w:ascii="Times New Roman" w:hAnsi="Times New Roman" w:cs="Times New Roman"/>
        </w:rPr>
        <w:t xml:space="preserve">the </w:t>
      </w:r>
      <w:r w:rsidR="00BA077E">
        <w:rPr>
          <w:rFonts w:ascii="Times New Roman" w:hAnsi="Times New Roman" w:cs="Times New Roman"/>
        </w:rPr>
        <w:t xml:space="preserve">DCSC </w:t>
      </w:r>
      <w:r w:rsidR="005E62AF">
        <w:rPr>
          <w:rFonts w:ascii="Times New Roman" w:hAnsi="Times New Roman" w:cs="Times New Roman"/>
        </w:rPr>
        <w:t>website (</w:t>
      </w:r>
      <w:hyperlink r:id="rId9" w:history="1">
        <w:r w:rsidR="005E62AF" w:rsidRPr="000B435A">
          <w:rPr>
            <w:rStyle w:val="Hyperlink"/>
            <w:rFonts w:ascii="Times New Roman" w:hAnsi="Times New Roman" w:cs="Times New Roman"/>
          </w:rPr>
          <w:t>www.dccourts.gov</w:t>
        </w:r>
      </w:hyperlink>
      <w:r w:rsidR="005E62AF">
        <w:rPr>
          <w:rFonts w:ascii="Times New Roman" w:hAnsi="Times New Roman" w:cs="Times New Roman"/>
        </w:rPr>
        <w:t xml:space="preserve">). </w:t>
      </w:r>
      <w:r w:rsidR="00820998">
        <w:rPr>
          <w:rFonts w:ascii="Times New Roman" w:hAnsi="Times New Roman" w:cs="Times New Roman"/>
        </w:rPr>
        <w:t xml:space="preserve"> </w:t>
      </w:r>
    </w:p>
    <w:p w:rsidR="0079285D" w:rsidRDefault="00204B9C" w:rsidP="00F34DFF">
      <w:pPr>
        <w:pStyle w:val="ListParagraph"/>
        <w:numPr>
          <w:ilvl w:val="0"/>
          <w:numId w:val="13"/>
        </w:numPr>
        <w:rPr>
          <w:rFonts w:ascii="Times New Roman" w:hAnsi="Times New Roman" w:cs="Times New Roman"/>
        </w:rPr>
      </w:pPr>
      <w:r w:rsidRPr="00B16EF1">
        <w:rPr>
          <w:rFonts w:ascii="Times New Roman" w:hAnsi="Times New Roman" w:cs="Times New Roman"/>
        </w:rPr>
        <w:t xml:space="preserve">Requested data </w:t>
      </w:r>
      <w:r w:rsidR="00BE0E32" w:rsidRPr="00B16EF1">
        <w:rPr>
          <w:rFonts w:ascii="Times New Roman" w:hAnsi="Times New Roman" w:cs="Times New Roman"/>
        </w:rPr>
        <w:t>sets</w:t>
      </w:r>
      <w:r w:rsidR="00450954" w:rsidRPr="00B16EF1">
        <w:rPr>
          <w:rFonts w:ascii="Times New Roman" w:hAnsi="Times New Roman" w:cs="Times New Roman"/>
        </w:rPr>
        <w:t>,</w:t>
      </w:r>
      <w:r w:rsidR="00BE0E32" w:rsidRPr="00B16EF1">
        <w:rPr>
          <w:rFonts w:ascii="Times New Roman" w:hAnsi="Times New Roman" w:cs="Times New Roman"/>
        </w:rPr>
        <w:t xml:space="preserve"> which have been purged of all identifying information </w:t>
      </w:r>
      <w:r w:rsidR="00BA077E" w:rsidRPr="00B16EF1">
        <w:rPr>
          <w:rFonts w:ascii="Times New Roman" w:hAnsi="Times New Roman" w:cs="Times New Roman"/>
        </w:rPr>
        <w:t>about offenders</w:t>
      </w:r>
      <w:r w:rsidR="00450954" w:rsidRPr="00B16EF1">
        <w:rPr>
          <w:rFonts w:ascii="Times New Roman" w:hAnsi="Times New Roman" w:cs="Times New Roman"/>
        </w:rPr>
        <w:t>,</w:t>
      </w:r>
      <w:r w:rsidR="00820998" w:rsidRPr="00B16EF1">
        <w:rPr>
          <w:rFonts w:ascii="Times New Roman" w:hAnsi="Times New Roman" w:cs="Times New Roman"/>
        </w:rPr>
        <w:t xml:space="preserve"> </w:t>
      </w:r>
      <w:r w:rsidR="00450954" w:rsidRPr="00B16EF1">
        <w:rPr>
          <w:rFonts w:ascii="Times New Roman" w:hAnsi="Times New Roman" w:cs="Times New Roman"/>
        </w:rPr>
        <w:t>offer</w:t>
      </w:r>
      <w:r w:rsidR="00820998" w:rsidRPr="00B16EF1">
        <w:rPr>
          <w:rFonts w:ascii="Times New Roman" w:hAnsi="Times New Roman" w:cs="Times New Roman"/>
        </w:rPr>
        <w:t xml:space="preserve"> </w:t>
      </w:r>
      <w:r w:rsidR="00BA077E" w:rsidRPr="00B16EF1">
        <w:rPr>
          <w:rFonts w:ascii="Times New Roman" w:hAnsi="Times New Roman" w:cs="Times New Roman"/>
        </w:rPr>
        <w:t>the ability to</w:t>
      </w:r>
      <w:r w:rsidR="00820998" w:rsidRPr="00B16EF1">
        <w:rPr>
          <w:rFonts w:ascii="Times New Roman" w:hAnsi="Times New Roman" w:cs="Times New Roman"/>
        </w:rPr>
        <w:t xml:space="preserve"> complete an analysis </w:t>
      </w:r>
      <w:r w:rsidR="00BA077E" w:rsidRPr="00B16EF1">
        <w:rPr>
          <w:rFonts w:ascii="Times New Roman" w:hAnsi="Times New Roman" w:cs="Times New Roman"/>
        </w:rPr>
        <w:t xml:space="preserve">of </w:t>
      </w:r>
      <w:r w:rsidR="009741E3" w:rsidRPr="00B16EF1">
        <w:rPr>
          <w:rFonts w:ascii="Times New Roman" w:hAnsi="Times New Roman" w:cs="Times New Roman"/>
        </w:rPr>
        <w:t xml:space="preserve">felony </w:t>
      </w:r>
      <w:r w:rsidR="00BA077E" w:rsidRPr="00B16EF1">
        <w:rPr>
          <w:rFonts w:ascii="Times New Roman" w:hAnsi="Times New Roman" w:cs="Times New Roman"/>
        </w:rPr>
        <w:t>sentencing</w:t>
      </w:r>
      <w:r w:rsidR="00820998" w:rsidRPr="00B16EF1">
        <w:rPr>
          <w:rFonts w:ascii="Times New Roman" w:hAnsi="Times New Roman" w:cs="Times New Roman"/>
        </w:rPr>
        <w:t xml:space="preserve"> data</w:t>
      </w:r>
      <w:r w:rsidR="00BE0E32" w:rsidRPr="00B16EF1">
        <w:rPr>
          <w:rFonts w:ascii="Times New Roman" w:hAnsi="Times New Roman" w:cs="Times New Roman"/>
        </w:rPr>
        <w:t xml:space="preserve">. </w:t>
      </w:r>
      <w:r w:rsidR="00BB633B" w:rsidRPr="00B16EF1">
        <w:rPr>
          <w:rFonts w:ascii="Times New Roman" w:hAnsi="Times New Roman" w:cs="Times New Roman"/>
        </w:rPr>
        <w:t xml:space="preserve">These data sets </w:t>
      </w:r>
      <w:r w:rsidR="00E53A0D" w:rsidRPr="00B16EF1">
        <w:rPr>
          <w:rFonts w:ascii="Times New Roman" w:hAnsi="Times New Roman" w:cs="Times New Roman"/>
        </w:rPr>
        <w:t>may include any of the data elements contained in the agency’s Data Dictionary</w:t>
      </w:r>
      <w:r w:rsidR="00B16EF1" w:rsidRPr="00B16EF1">
        <w:rPr>
          <w:rFonts w:ascii="Times New Roman" w:hAnsi="Times New Roman" w:cs="Times New Roman"/>
        </w:rPr>
        <w:t>,</w:t>
      </w:r>
      <w:r w:rsidR="00E53A0D" w:rsidRPr="00B16EF1">
        <w:rPr>
          <w:rFonts w:ascii="Times New Roman" w:hAnsi="Times New Roman" w:cs="Times New Roman"/>
        </w:rPr>
        <w:t xml:space="preserve"> which is posted on the agency’s website.  The Data Dictionary </w:t>
      </w:r>
      <w:r w:rsidR="00B16EF1" w:rsidRPr="00B16EF1">
        <w:rPr>
          <w:rFonts w:ascii="Times New Roman" w:hAnsi="Times New Roman" w:cs="Times New Roman"/>
        </w:rPr>
        <w:t>identifies the</w:t>
      </w:r>
      <w:r w:rsidR="00854A49" w:rsidRPr="00B16EF1">
        <w:rPr>
          <w:rFonts w:ascii="Times New Roman" w:hAnsi="Times New Roman" w:cs="Times New Roman"/>
        </w:rPr>
        <w:t xml:space="preserve"> </w:t>
      </w:r>
      <w:r w:rsidR="00BB633B" w:rsidRPr="00B16EF1">
        <w:rPr>
          <w:rFonts w:ascii="Times New Roman" w:hAnsi="Times New Roman" w:cs="Times New Roman"/>
        </w:rPr>
        <w:t xml:space="preserve">data elements </w:t>
      </w:r>
      <w:r w:rsidR="00854A49" w:rsidRPr="00B16EF1">
        <w:rPr>
          <w:rFonts w:ascii="Times New Roman" w:hAnsi="Times New Roman" w:cs="Times New Roman"/>
        </w:rPr>
        <w:t xml:space="preserve">approved by the Commission for inclusion in any datasets requested. </w:t>
      </w:r>
      <w:r w:rsidR="0079285D" w:rsidRPr="00B16EF1">
        <w:rPr>
          <w:rFonts w:ascii="Times New Roman" w:hAnsi="Times New Roman" w:cs="Times New Roman"/>
        </w:rPr>
        <w:t xml:space="preserve"> </w:t>
      </w:r>
    </w:p>
    <w:p w:rsidR="00B16EF1" w:rsidRPr="003C0A0B" w:rsidRDefault="00B16EF1" w:rsidP="00423F60">
      <w:pPr>
        <w:pStyle w:val="ListParagraph"/>
        <w:numPr>
          <w:ilvl w:val="0"/>
          <w:numId w:val="13"/>
        </w:numPr>
        <w:rPr>
          <w:rFonts w:ascii="Times New Roman" w:hAnsi="Times New Roman" w:cs="Times New Roman"/>
        </w:rPr>
      </w:pPr>
      <w:r w:rsidRPr="00F34DFF">
        <w:rPr>
          <w:rFonts w:ascii="Times New Roman" w:hAnsi="Times New Roman" w:cs="Times New Roman"/>
        </w:rPr>
        <w:t xml:space="preserve">Aggregate data distributed by the Commission </w:t>
      </w:r>
      <w:r>
        <w:rPr>
          <w:rFonts w:ascii="Times New Roman" w:hAnsi="Times New Roman" w:cs="Times New Roman"/>
        </w:rPr>
        <w:t>displays in</w:t>
      </w:r>
      <w:r w:rsidRPr="00F34DFF">
        <w:rPr>
          <w:rFonts w:ascii="Times New Roman" w:hAnsi="Times New Roman" w:cs="Times New Roman"/>
        </w:rPr>
        <w:t xml:space="preserve"> graphs and tables depicting the information made available by DCSC and CSOSA, as well as guidelines compliance data </w:t>
      </w:r>
      <w:r>
        <w:rPr>
          <w:rFonts w:ascii="Times New Roman" w:hAnsi="Times New Roman" w:cs="Times New Roman"/>
        </w:rPr>
        <w:t xml:space="preserve">variables </w:t>
      </w:r>
      <w:r w:rsidRPr="00F34DFF">
        <w:rPr>
          <w:rFonts w:ascii="Times New Roman" w:hAnsi="Times New Roman" w:cs="Times New Roman"/>
        </w:rPr>
        <w:t xml:space="preserve">generated by the Commission. This data can be found </w:t>
      </w:r>
      <w:r>
        <w:rPr>
          <w:rFonts w:ascii="Times New Roman" w:hAnsi="Times New Roman" w:cs="Times New Roman"/>
        </w:rPr>
        <w:t>on</w:t>
      </w:r>
      <w:r w:rsidRPr="00F34DFF">
        <w:rPr>
          <w:rFonts w:ascii="Times New Roman" w:hAnsi="Times New Roman" w:cs="Times New Roman"/>
        </w:rPr>
        <w:t xml:space="preserve"> the Commission</w:t>
      </w:r>
      <w:r>
        <w:rPr>
          <w:rFonts w:ascii="Times New Roman" w:hAnsi="Times New Roman" w:cs="Times New Roman"/>
        </w:rPr>
        <w:t>’s website</w:t>
      </w:r>
      <w:r w:rsidRPr="00F34DFF">
        <w:rPr>
          <w:rFonts w:ascii="Times New Roman" w:hAnsi="Times New Roman" w:cs="Times New Roman"/>
        </w:rPr>
        <w:t xml:space="preserve">, or through data requests made directly to the Commission. </w:t>
      </w:r>
    </w:p>
    <w:p w:rsidR="00DA6E17" w:rsidRPr="00BA58AB" w:rsidRDefault="0079285D" w:rsidP="002A5A1B">
      <w:pPr>
        <w:rPr>
          <w:rFonts w:ascii="Times New Roman" w:hAnsi="Times New Roman" w:cs="Times New Roman"/>
        </w:rPr>
      </w:pPr>
      <w:r>
        <w:rPr>
          <w:rFonts w:ascii="Times New Roman" w:hAnsi="Times New Roman" w:cs="Times New Roman"/>
        </w:rPr>
        <w:t xml:space="preserve">It is important to be aware that sentencing data is often updated due to new events within a case, appeals, or other adjustments made </w:t>
      </w:r>
      <w:r w:rsidR="0081336D">
        <w:rPr>
          <w:rFonts w:ascii="Times New Roman" w:hAnsi="Times New Roman" w:cs="Times New Roman"/>
        </w:rPr>
        <w:t>by DCSC</w:t>
      </w:r>
      <w:r>
        <w:rPr>
          <w:rFonts w:ascii="Times New Roman" w:hAnsi="Times New Roman" w:cs="Times New Roman"/>
        </w:rPr>
        <w:t>.</w:t>
      </w:r>
      <w:r w:rsidR="002A5A1B">
        <w:rPr>
          <w:rFonts w:ascii="Times New Roman" w:hAnsi="Times New Roman" w:cs="Times New Roman"/>
        </w:rPr>
        <w:t xml:space="preserve"> Each agency </w:t>
      </w:r>
      <w:r w:rsidR="00CD00B8">
        <w:rPr>
          <w:rFonts w:ascii="Times New Roman" w:hAnsi="Times New Roman" w:cs="Times New Roman"/>
        </w:rPr>
        <w:t>providing</w:t>
      </w:r>
      <w:r w:rsidR="002A5A1B">
        <w:rPr>
          <w:rFonts w:ascii="Times New Roman" w:hAnsi="Times New Roman" w:cs="Times New Roman"/>
        </w:rPr>
        <w:t xml:space="preserve"> sentencing data retains ownership of that data, and the responsibility of monitoring data quality. </w:t>
      </w:r>
      <w:r>
        <w:rPr>
          <w:rFonts w:ascii="Times New Roman" w:hAnsi="Times New Roman" w:cs="Times New Roman"/>
        </w:rPr>
        <w:t xml:space="preserve">Aggregate data and data sets distributed by the </w:t>
      </w:r>
      <w:r>
        <w:rPr>
          <w:rFonts w:ascii="Times New Roman" w:hAnsi="Times New Roman" w:cs="Times New Roman"/>
        </w:rPr>
        <w:lastRenderedPageBreak/>
        <w:t>Commission reflect the most current data available to the Commission at the date and time of</w:t>
      </w:r>
      <w:r w:rsidRPr="0079285D">
        <w:rPr>
          <w:rFonts w:ascii="Times New Roman" w:hAnsi="Times New Roman" w:cs="Times New Roman"/>
        </w:rPr>
        <w:t xml:space="preserve"> </w:t>
      </w:r>
      <w:r>
        <w:rPr>
          <w:rFonts w:ascii="Times New Roman" w:hAnsi="Times New Roman" w:cs="Times New Roman"/>
        </w:rPr>
        <w:t xml:space="preserve">dissemination. </w:t>
      </w:r>
    </w:p>
    <w:p w:rsidR="00FA3805" w:rsidRPr="00BA58AB" w:rsidRDefault="00BE0E32" w:rsidP="00000975">
      <w:pPr>
        <w:pStyle w:val="ListParagraph"/>
        <w:numPr>
          <w:ilvl w:val="0"/>
          <w:numId w:val="4"/>
        </w:numPr>
        <w:ind w:left="0"/>
        <w:rPr>
          <w:rFonts w:ascii="Times New Roman" w:hAnsi="Times New Roman" w:cs="Times New Roman"/>
          <w:b/>
        </w:rPr>
      </w:pPr>
      <w:r>
        <w:rPr>
          <w:rFonts w:ascii="Times New Roman" w:hAnsi="Times New Roman" w:cs="Times New Roman"/>
          <w:b/>
        </w:rPr>
        <w:t>Requesting Data</w:t>
      </w:r>
      <w:r w:rsidR="00711679">
        <w:rPr>
          <w:rFonts w:ascii="Times New Roman" w:hAnsi="Times New Roman" w:cs="Times New Roman"/>
          <w:b/>
        </w:rPr>
        <w:t>:</w:t>
      </w:r>
      <w:r w:rsidR="00701A9A">
        <w:rPr>
          <w:rFonts w:ascii="Times New Roman" w:hAnsi="Times New Roman" w:cs="Times New Roman"/>
          <w:b/>
        </w:rPr>
        <w:t xml:space="preserve"> </w:t>
      </w:r>
      <w:r w:rsidR="009C3EAC" w:rsidRPr="00711679">
        <w:rPr>
          <w:rFonts w:ascii="Times New Roman" w:hAnsi="Times New Roman" w:cs="Times New Roman"/>
        </w:rPr>
        <w:t>Data requests</w:t>
      </w:r>
      <w:r w:rsidR="00BB633B">
        <w:rPr>
          <w:rFonts w:ascii="Times New Roman" w:hAnsi="Times New Roman" w:cs="Times New Roman"/>
        </w:rPr>
        <w:t xml:space="preserve"> for both aggregate data </w:t>
      </w:r>
      <w:r w:rsidR="00204B9C">
        <w:rPr>
          <w:rFonts w:ascii="Times New Roman" w:hAnsi="Times New Roman" w:cs="Times New Roman"/>
        </w:rPr>
        <w:t xml:space="preserve">and requested </w:t>
      </w:r>
      <w:r w:rsidR="00BB633B">
        <w:rPr>
          <w:rFonts w:ascii="Times New Roman" w:hAnsi="Times New Roman" w:cs="Times New Roman"/>
        </w:rPr>
        <w:t>data sets</w:t>
      </w:r>
      <w:r w:rsidR="009C3EAC" w:rsidRPr="00711679">
        <w:rPr>
          <w:rFonts w:ascii="Times New Roman" w:hAnsi="Times New Roman" w:cs="Times New Roman"/>
        </w:rPr>
        <w:t xml:space="preserve"> must be completed using the Commission’s data request form </w:t>
      </w:r>
      <w:r w:rsidR="00AC1F6C">
        <w:rPr>
          <w:rFonts w:ascii="Times New Roman" w:hAnsi="Times New Roman" w:cs="Times New Roman"/>
        </w:rPr>
        <w:t>after</w:t>
      </w:r>
      <w:r w:rsidR="004014DA">
        <w:rPr>
          <w:rFonts w:ascii="Times New Roman" w:hAnsi="Times New Roman" w:cs="Times New Roman"/>
        </w:rPr>
        <w:t xml:space="preserve"> the requester </w:t>
      </w:r>
      <w:r w:rsidR="00AC1F6C">
        <w:rPr>
          <w:rFonts w:ascii="Times New Roman" w:hAnsi="Times New Roman" w:cs="Times New Roman"/>
        </w:rPr>
        <w:t xml:space="preserve">has </w:t>
      </w:r>
      <w:r w:rsidR="004014DA">
        <w:rPr>
          <w:rFonts w:ascii="Times New Roman" w:hAnsi="Times New Roman" w:cs="Times New Roman"/>
        </w:rPr>
        <w:t>determine</w:t>
      </w:r>
      <w:r w:rsidR="00AC1F6C">
        <w:rPr>
          <w:rFonts w:ascii="Times New Roman" w:hAnsi="Times New Roman" w:cs="Times New Roman"/>
        </w:rPr>
        <w:t>d</w:t>
      </w:r>
      <w:r w:rsidR="004014DA">
        <w:rPr>
          <w:rFonts w:ascii="Times New Roman" w:hAnsi="Times New Roman" w:cs="Times New Roman"/>
        </w:rPr>
        <w:t xml:space="preserve"> that the data is not currently available on the Commission’s </w:t>
      </w:r>
      <w:hyperlink r:id="rId10" w:history="1">
        <w:r w:rsidR="004014DA" w:rsidRPr="004014DA">
          <w:rPr>
            <w:rStyle w:val="Hyperlink"/>
            <w:rFonts w:ascii="Times New Roman" w:hAnsi="Times New Roman" w:cs="Times New Roman"/>
          </w:rPr>
          <w:t>Data and Charts</w:t>
        </w:r>
      </w:hyperlink>
      <w:r w:rsidR="004014DA">
        <w:rPr>
          <w:rFonts w:ascii="Times New Roman" w:hAnsi="Times New Roman" w:cs="Times New Roman"/>
        </w:rPr>
        <w:t xml:space="preserve"> webpage</w:t>
      </w:r>
      <w:r w:rsidR="009C3EAC" w:rsidRPr="00711679">
        <w:rPr>
          <w:rFonts w:ascii="Times New Roman" w:hAnsi="Times New Roman" w:cs="Times New Roman"/>
        </w:rPr>
        <w:t xml:space="preserve">. </w:t>
      </w:r>
      <w:r w:rsidR="00E61D6B" w:rsidRPr="00711679">
        <w:rPr>
          <w:rFonts w:ascii="Times New Roman" w:hAnsi="Times New Roman" w:cs="Times New Roman"/>
        </w:rPr>
        <w:t>Individual</w:t>
      </w:r>
      <w:r w:rsidR="009C3EAC" w:rsidRPr="00711679">
        <w:rPr>
          <w:rFonts w:ascii="Times New Roman" w:hAnsi="Times New Roman" w:cs="Times New Roman"/>
        </w:rPr>
        <w:t xml:space="preserve">s or entities requesting data must provide a detailed description of the data </w:t>
      </w:r>
      <w:r w:rsidR="00204B9C" w:rsidRPr="00711679">
        <w:rPr>
          <w:rFonts w:ascii="Times New Roman" w:hAnsi="Times New Roman" w:cs="Times New Roman"/>
        </w:rPr>
        <w:t>request</w:t>
      </w:r>
      <w:r w:rsidR="00204B9C">
        <w:rPr>
          <w:rFonts w:ascii="Times New Roman" w:hAnsi="Times New Roman" w:cs="Times New Roman"/>
        </w:rPr>
        <w:t>ed</w:t>
      </w:r>
      <w:r w:rsidR="00FA3805">
        <w:rPr>
          <w:rFonts w:ascii="Times New Roman" w:hAnsi="Times New Roman" w:cs="Times New Roman"/>
        </w:rPr>
        <w:t xml:space="preserve">. This should include a listing of the data elements to be compared for aggregate data requests, or </w:t>
      </w:r>
      <w:r w:rsidR="00204B9C">
        <w:rPr>
          <w:rFonts w:ascii="Times New Roman" w:hAnsi="Times New Roman" w:cs="Times New Roman"/>
        </w:rPr>
        <w:t xml:space="preserve">to be </w:t>
      </w:r>
      <w:r w:rsidR="00FA3805">
        <w:rPr>
          <w:rFonts w:ascii="Times New Roman" w:hAnsi="Times New Roman" w:cs="Times New Roman"/>
        </w:rPr>
        <w:t>included in a requested data set.</w:t>
      </w:r>
      <w:r w:rsidR="00450954">
        <w:rPr>
          <w:rFonts w:ascii="Times New Roman" w:hAnsi="Times New Roman" w:cs="Times New Roman"/>
        </w:rPr>
        <w:t xml:space="preserve"> Upon request, the Commission’s </w:t>
      </w:r>
      <w:r w:rsidR="002E4F88">
        <w:rPr>
          <w:rFonts w:ascii="Times New Roman" w:hAnsi="Times New Roman" w:cs="Times New Roman"/>
        </w:rPr>
        <w:t>staff</w:t>
      </w:r>
      <w:r w:rsidR="00450954">
        <w:rPr>
          <w:rFonts w:ascii="Times New Roman" w:hAnsi="Times New Roman" w:cs="Times New Roman"/>
        </w:rPr>
        <w:t xml:space="preserve"> may provide assistance with clarifying the submission of data requests.</w:t>
      </w:r>
    </w:p>
    <w:p w:rsidR="009C3EAC" w:rsidRPr="006D6A22" w:rsidRDefault="00FA3805" w:rsidP="00000975">
      <w:pPr>
        <w:rPr>
          <w:rFonts w:ascii="Times New Roman" w:hAnsi="Times New Roman" w:cs="Times New Roman"/>
        </w:rPr>
      </w:pPr>
      <w:r>
        <w:rPr>
          <w:rFonts w:ascii="Times New Roman" w:hAnsi="Times New Roman" w:cs="Times New Roman"/>
        </w:rPr>
        <w:t>The requestor of aggregate data and/or data sets should also provide</w:t>
      </w:r>
      <w:r w:rsidR="009C3EAC" w:rsidRPr="00BA58AB">
        <w:rPr>
          <w:rFonts w:ascii="Times New Roman" w:hAnsi="Times New Roman" w:cs="Times New Roman"/>
        </w:rPr>
        <w:t xml:space="preserve"> a detailed description of the purpose for the data</w:t>
      </w:r>
      <w:r w:rsidR="00A92470" w:rsidRPr="00BA58AB">
        <w:rPr>
          <w:rFonts w:ascii="Times New Roman" w:hAnsi="Times New Roman" w:cs="Times New Roman"/>
        </w:rPr>
        <w:t xml:space="preserve"> requested</w:t>
      </w:r>
      <w:r w:rsidR="002C189F">
        <w:rPr>
          <w:rFonts w:ascii="Times New Roman" w:hAnsi="Times New Roman" w:cs="Times New Roman"/>
        </w:rPr>
        <w:t>, so the Commission can provide a</w:t>
      </w:r>
      <w:r w:rsidR="00BC39D1">
        <w:rPr>
          <w:rFonts w:ascii="Times New Roman" w:hAnsi="Times New Roman" w:cs="Times New Roman"/>
        </w:rPr>
        <w:t xml:space="preserve">n appropriately tailored </w:t>
      </w:r>
      <w:r w:rsidR="002C189F">
        <w:rPr>
          <w:rFonts w:ascii="Times New Roman" w:hAnsi="Times New Roman" w:cs="Times New Roman"/>
        </w:rPr>
        <w:t>response to the request.</w:t>
      </w:r>
      <w:r w:rsidR="009C3EAC" w:rsidRPr="00BA58AB">
        <w:rPr>
          <w:rFonts w:ascii="Times New Roman" w:hAnsi="Times New Roman" w:cs="Times New Roman"/>
        </w:rPr>
        <w:t xml:space="preserve"> </w:t>
      </w:r>
      <w:r w:rsidR="002E4B3E" w:rsidRPr="00BA58AB">
        <w:rPr>
          <w:rFonts w:ascii="Times New Roman" w:hAnsi="Times New Roman" w:cs="Times New Roman"/>
        </w:rPr>
        <w:t xml:space="preserve">Data requests may </w:t>
      </w:r>
      <w:r w:rsidR="00204B9C" w:rsidRPr="00BA58AB">
        <w:rPr>
          <w:rFonts w:ascii="Times New Roman" w:hAnsi="Times New Roman" w:cs="Times New Roman"/>
        </w:rPr>
        <w:t>include</w:t>
      </w:r>
      <w:r w:rsidR="002E4B3E" w:rsidRPr="00BA58AB">
        <w:rPr>
          <w:rFonts w:ascii="Times New Roman" w:hAnsi="Times New Roman" w:cs="Times New Roman"/>
        </w:rPr>
        <w:t xml:space="preserve"> examination of sentencing data involving </w:t>
      </w:r>
      <w:r w:rsidR="00E53A0D">
        <w:rPr>
          <w:rFonts w:ascii="Times New Roman" w:hAnsi="Times New Roman" w:cs="Times New Roman"/>
        </w:rPr>
        <w:t xml:space="preserve">felony </w:t>
      </w:r>
      <w:r w:rsidR="002E4B3E" w:rsidRPr="00BA58AB">
        <w:rPr>
          <w:rFonts w:ascii="Times New Roman" w:hAnsi="Times New Roman" w:cs="Times New Roman"/>
        </w:rPr>
        <w:t>offenders, cases, and/or counts</w:t>
      </w:r>
      <w:r>
        <w:rPr>
          <w:rFonts w:ascii="Times New Roman" w:hAnsi="Times New Roman" w:cs="Times New Roman"/>
        </w:rPr>
        <w:t>; and the requestor is responsible for identifying which level is pertinent to his or her request</w:t>
      </w:r>
      <w:r w:rsidR="002E4B3E" w:rsidRPr="00BA58AB">
        <w:rPr>
          <w:rFonts w:ascii="Times New Roman" w:hAnsi="Times New Roman" w:cs="Times New Roman"/>
        </w:rPr>
        <w:t xml:space="preserve">. </w:t>
      </w:r>
      <w:r>
        <w:rPr>
          <w:rFonts w:ascii="Times New Roman" w:hAnsi="Times New Roman" w:cs="Times New Roman"/>
        </w:rPr>
        <w:t>Data r</w:t>
      </w:r>
      <w:r w:rsidR="004F7459" w:rsidRPr="006D6A22">
        <w:rPr>
          <w:rFonts w:ascii="Times New Roman" w:hAnsi="Times New Roman" w:cs="Times New Roman"/>
        </w:rPr>
        <w:t>equest</w:t>
      </w:r>
      <w:r>
        <w:rPr>
          <w:rFonts w:ascii="Times New Roman" w:hAnsi="Times New Roman" w:cs="Times New Roman"/>
        </w:rPr>
        <w:t xml:space="preserve"> form</w:t>
      </w:r>
      <w:r w:rsidR="004F7459" w:rsidRPr="006D6A22">
        <w:rPr>
          <w:rFonts w:ascii="Times New Roman" w:hAnsi="Times New Roman" w:cs="Times New Roman"/>
        </w:rPr>
        <w:t xml:space="preserve">s that are not complete, or that </w:t>
      </w:r>
      <w:r>
        <w:rPr>
          <w:rFonts w:ascii="Times New Roman" w:hAnsi="Times New Roman" w:cs="Times New Roman"/>
        </w:rPr>
        <w:t>are</w:t>
      </w:r>
      <w:r w:rsidR="004F7459" w:rsidRPr="006D6A22">
        <w:rPr>
          <w:rFonts w:ascii="Times New Roman" w:hAnsi="Times New Roman" w:cs="Times New Roman"/>
        </w:rPr>
        <w:t xml:space="preserve"> unclear, will be returned for further clarification. </w:t>
      </w:r>
      <w:r w:rsidR="009C3EAC" w:rsidRPr="006D6A22">
        <w:rPr>
          <w:rFonts w:ascii="Times New Roman" w:hAnsi="Times New Roman" w:cs="Times New Roman"/>
        </w:rPr>
        <w:t xml:space="preserve">Only when the data request form is fully completed, will the Commission be able to process a data request. The data request must be approved by the </w:t>
      </w:r>
      <w:r w:rsidR="00627405" w:rsidRPr="006D6A22">
        <w:rPr>
          <w:rFonts w:ascii="Times New Roman" w:hAnsi="Times New Roman" w:cs="Times New Roman"/>
        </w:rPr>
        <w:t xml:space="preserve">Executive </w:t>
      </w:r>
      <w:r w:rsidR="009C3EAC" w:rsidRPr="006D6A22">
        <w:rPr>
          <w:rFonts w:ascii="Times New Roman" w:hAnsi="Times New Roman" w:cs="Times New Roman"/>
        </w:rPr>
        <w:t>Director</w:t>
      </w:r>
      <w:r w:rsidR="00627405" w:rsidRPr="006D6A22">
        <w:rPr>
          <w:rFonts w:ascii="Times New Roman" w:hAnsi="Times New Roman" w:cs="Times New Roman"/>
        </w:rPr>
        <w:t xml:space="preserve"> </w:t>
      </w:r>
      <w:r w:rsidR="00AF00D1">
        <w:rPr>
          <w:rFonts w:ascii="Times New Roman" w:hAnsi="Times New Roman" w:cs="Times New Roman"/>
        </w:rPr>
        <w:t xml:space="preserve">(the Director) </w:t>
      </w:r>
      <w:r w:rsidR="00627405" w:rsidRPr="006D6A22">
        <w:rPr>
          <w:rFonts w:ascii="Times New Roman" w:hAnsi="Times New Roman" w:cs="Times New Roman"/>
        </w:rPr>
        <w:t>of the Commission</w:t>
      </w:r>
      <w:r w:rsidR="009C3EAC" w:rsidRPr="006D6A22">
        <w:rPr>
          <w:rFonts w:ascii="Times New Roman" w:hAnsi="Times New Roman" w:cs="Times New Roman"/>
        </w:rPr>
        <w:t xml:space="preserve"> prior to </w:t>
      </w:r>
      <w:r w:rsidR="00627405" w:rsidRPr="006D6A22">
        <w:rPr>
          <w:rFonts w:ascii="Times New Roman" w:hAnsi="Times New Roman" w:cs="Times New Roman"/>
        </w:rPr>
        <w:t xml:space="preserve">the start of </w:t>
      </w:r>
      <w:r w:rsidR="003B276C">
        <w:rPr>
          <w:rFonts w:ascii="Times New Roman" w:hAnsi="Times New Roman" w:cs="Times New Roman"/>
        </w:rPr>
        <w:t xml:space="preserve">any </w:t>
      </w:r>
      <w:r w:rsidR="00627405" w:rsidRPr="006D6A22">
        <w:rPr>
          <w:rFonts w:ascii="Times New Roman" w:hAnsi="Times New Roman" w:cs="Times New Roman"/>
        </w:rPr>
        <w:t>analysis</w:t>
      </w:r>
      <w:r w:rsidR="009C3EAC" w:rsidRPr="006D6A22">
        <w:rPr>
          <w:rFonts w:ascii="Times New Roman" w:hAnsi="Times New Roman" w:cs="Times New Roman"/>
        </w:rPr>
        <w:t>.</w:t>
      </w:r>
      <w:r w:rsidR="004F7459" w:rsidRPr="006D6A22">
        <w:rPr>
          <w:rFonts w:ascii="Times New Roman" w:hAnsi="Times New Roman" w:cs="Times New Roman"/>
        </w:rPr>
        <w:t xml:space="preserve"> </w:t>
      </w:r>
    </w:p>
    <w:p w:rsidR="003D70DF" w:rsidRDefault="003D70DF" w:rsidP="00000975">
      <w:pPr>
        <w:pStyle w:val="ListParagraph"/>
        <w:numPr>
          <w:ilvl w:val="1"/>
          <w:numId w:val="4"/>
        </w:numPr>
        <w:ind w:left="360"/>
        <w:rPr>
          <w:rFonts w:ascii="Times New Roman" w:hAnsi="Times New Roman" w:cs="Times New Roman"/>
          <w:b/>
        </w:rPr>
      </w:pPr>
      <w:r>
        <w:rPr>
          <w:rFonts w:ascii="Times New Roman" w:hAnsi="Times New Roman" w:cs="Times New Roman"/>
          <w:b/>
        </w:rPr>
        <w:t>Data Request Approval</w:t>
      </w:r>
    </w:p>
    <w:p w:rsidR="00FA4011" w:rsidRDefault="003D70DF" w:rsidP="00000975">
      <w:pPr>
        <w:ind w:left="360"/>
        <w:rPr>
          <w:rFonts w:ascii="Times New Roman" w:hAnsi="Times New Roman" w:cs="Times New Roman"/>
        </w:rPr>
      </w:pPr>
      <w:r>
        <w:rPr>
          <w:rFonts w:ascii="Times New Roman" w:hAnsi="Times New Roman" w:cs="Times New Roman"/>
        </w:rPr>
        <w:t xml:space="preserve">Data request forms </w:t>
      </w:r>
      <w:r w:rsidR="00204B9C">
        <w:rPr>
          <w:rFonts w:ascii="Times New Roman" w:hAnsi="Times New Roman" w:cs="Times New Roman"/>
        </w:rPr>
        <w:t>are to be submitted to</w:t>
      </w:r>
      <w:r>
        <w:rPr>
          <w:rFonts w:ascii="Times New Roman" w:hAnsi="Times New Roman" w:cs="Times New Roman"/>
        </w:rPr>
        <w:t xml:space="preserve"> the Commission</w:t>
      </w:r>
      <w:r w:rsidR="00DA16E6">
        <w:rPr>
          <w:rFonts w:ascii="Times New Roman" w:hAnsi="Times New Roman" w:cs="Times New Roman"/>
        </w:rPr>
        <w:t xml:space="preserve">’s </w:t>
      </w:r>
      <w:r w:rsidR="00052AA3">
        <w:rPr>
          <w:rFonts w:ascii="Times New Roman" w:hAnsi="Times New Roman" w:cs="Times New Roman"/>
        </w:rPr>
        <w:t>Statistician</w:t>
      </w:r>
      <w:r>
        <w:rPr>
          <w:rFonts w:ascii="Times New Roman" w:hAnsi="Times New Roman" w:cs="Times New Roman"/>
        </w:rPr>
        <w:t xml:space="preserve">. </w:t>
      </w:r>
      <w:r w:rsidR="00DA16E6">
        <w:rPr>
          <w:rFonts w:ascii="Times New Roman" w:hAnsi="Times New Roman" w:cs="Times New Roman"/>
        </w:rPr>
        <w:t xml:space="preserve">The </w:t>
      </w:r>
      <w:r w:rsidR="002E4F88">
        <w:rPr>
          <w:rFonts w:ascii="Times New Roman" w:hAnsi="Times New Roman" w:cs="Times New Roman"/>
        </w:rPr>
        <w:t>Commission staff</w:t>
      </w:r>
      <w:r w:rsidR="00FA4011">
        <w:rPr>
          <w:rFonts w:ascii="Times New Roman" w:hAnsi="Times New Roman" w:cs="Times New Roman"/>
        </w:rPr>
        <w:t xml:space="preserve"> will assess whether the data request can be completed based </w:t>
      </w:r>
      <w:r w:rsidR="00944A65">
        <w:rPr>
          <w:rFonts w:ascii="Times New Roman" w:hAnsi="Times New Roman" w:cs="Times New Roman"/>
        </w:rPr>
        <w:t>on whether</w:t>
      </w:r>
      <w:r w:rsidR="00FA4011">
        <w:rPr>
          <w:rFonts w:ascii="Times New Roman" w:hAnsi="Times New Roman" w:cs="Times New Roman"/>
        </w:rPr>
        <w:t xml:space="preserve">: </w:t>
      </w:r>
    </w:p>
    <w:p w:rsidR="00FA4011" w:rsidRDefault="00FA4011" w:rsidP="00BA58AB">
      <w:pPr>
        <w:pStyle w:val="ListParagraph"/>
        <w:numPr>
          <w:ilvl w:val="0"/>
          <w:numId w:val="9"/>
        </w:numPr>
        <w:ind w:left="360" w:firstLine="0"/>
        <w:rPr>
          <w:rFonts w:ascii="Times New Roman" w:hAnsi="Times New Roman" w:cs="Times New Roman"/>
        </w:rPr>
      </w:pPr>
      <w:r>
        <w:rPr>
          <w:rFonts w:ascii="Times New Roman" w:hAnsi="Times New Roman" w:cs="Times New Roman"/>
        </w:rPr>
        <w:t>A completed data request form,</w:t>
      </w:r>
    </w:p>
    <w:p w:rsidR="00944A65" w:rsidRDefault="00944A65" w:rsidP="00BA58AB">
      <w:pPr>
        <w:pStyle w:val="ListParagraph"/>
        <w:numPr>
          <w:ilvl w:val="0"/>
          <w:numId w:val="9"/>
        </w:numPr>
        <w:ind w:left="360" w:firstLine="0"/>
        <w:rPr>
          <w:rFonts w:ascii="Times New Roman" w:hAnsi="Times New Roman" w:cs="Times New Roman"/>
        </w:rPr>
      </w:pPr>
      <w:r>
        <w:rPr>
          <w:rFonts w:ascii="Times New Roman" w:hAnsi="Times New Roman" w:cs="Times New Roman"/>
        </w:rPr>
        <w:t>Data is available, and</w:t>
      </w:r>
    </w:p>
    <w:p w:rsidR="00FA4011" w:rsidRDefault="00FA4011" w:rsidP="00BA58AB">
      <w:pPr>
        <w:pStyle w:val="ListParagraph"/>
        <w:numPr>
          <w:ilvl w:val="0"/>
          <w:numId w:val="9"/>
        </w:numPr>
        <w:ind w:left="360" w:firstLine="0"/>
        <w:rPr>
          <w:rFonts w:ascii="Times New Roman" w:hAnsi="Times New Roman" w:cs="Times New Roman"/>
        </w:rPr>
      </w:pPr>
      <w:r>
        <w:rPr>
          <w:rFonts w:ascii="Times New Roman" w:hAnsi="Times New Roman" w:cs="Times New Roman"/>
        </w:rPr>
        <w:t>Data verification has been completed for the requested data elements</w:t>
      </w:r>
      <w:r w:rsidR="00944A65">
        <w:rPr>
          <w:rFonts w:ascii="Times New Roman" w:hAnsi="Times New Roman" w:cs="Times New Roman"/>
        </w:rPr>
        <w:t>.</w:t>
      </w:r>
    </w:p>
    <w:p w:rsidR="00DA16E6" w:rsidRDefault="00DA16E6" w:rsidP="00000975">
      <w:pPr>
        <w:ind w:left="360"/>
        <w:rPr>
          <w:rFonts w:ascii="Times New Roman" w:hAnsi="Times New Roman" w:cs="Times New Roman"/>
        </w:rPr>
      </w:pPr>
      <w:r>
        <w:rPr>
          <w:rFonts w:ascii="Times New Roman" w:hAnsi="Times New Roman" w:cs="Times New Roman"/>
        </w:rPr>
        <w:t xml:space="preserve">The </w:t>
      </w:r>
      <w:r w:rsidR="002E4F88">
        <w:rPr>
          <w:rFonts w:ascii="Times New Roman" w:hAnsi="Times New Roman" w:cs="Times New Roman"/>
        </w:rPr>
        <w:t>Commission</w:t>
      </w:r>
      <w:r w:rsidR="00944A65">
        <w:rPr>
          <w:rFonts w:ascii="Times New Roman" w:hAnsi="Times New Roman" w:cs="Times New Roman"/>
        </w:rPr>
        <w:t xml:space="preserve"> will develop a feasible timeline for the project given the other data requests and research projects that are underway at the time of the request.</w:t>
      </w:r>
      <w:r w:rsidR="00AD0297">
        <w:rPr>
          <w:rFonts w:ascii="Times New Roman" w:hAnsi="Times New Roman" w:cs="Times New Roman"/>
        </w:rPr>
        <w:t xml:space="preserve"> </w:t>
      </w:r>
    </w:p>
    <w:p w:rsidR="0061003E" w:rsidRDefault="00FA2298" w:rsidP="00971286">
      <w:pPr>
        <w:ind w:left="360"/>
        <w:rPr>
          <w:rFonts w:ascii="Times New Roman" w:hAnsi="Times New Roman" w:cs="Times New Roman"/>
        </w:rPr>
      </w:pPr>
      <w:r>
        <w:rPr>
          <w:rFonts w:ascii="Times New Roman" w:hAnsi="Times New Roman" w:cs="Times New Roman"/>
        </w:rPr>
        <w:t>Following assessment by the</w:t>
      </w:r>
      <w:r w:rsidR="00C775C2">
        <w:rPr>
          <w:rFonts w:ascii="Times New Roman" w:hAnsi="Times New Roman" w:cs="Times New Roman"/>
        </w:rPr>
        <w:t xml:space="preserve"> </w:t>
      </w:r>
      <w:r>
        <w:rPr>
          <w:rFonts w:ascii="Times New Roman" w:hAnsi="Times New Roman" w:cs="Times New Roman"/>
        </w:rPr>
        <w:t>S</w:t>
      </w:r>
      <w:r w:rsidR="002E4F88">
        <w:rPr>
          <w:rFonts w:ascii="Times New Roman" w:hAnsi="Times New Roman" w:cs="Times New Roman"/>
        </w:rPr>
        <w:t>taff</w:t>
      </w:r>
      <w:r>
        <w:rPr>
          <w:rFonts w:ascii="Times New Roman" w:hAnsi="Times New Roman" w:cs="Times New Roman"/>
        </w:rPr>
        <w:t xml:space="preserve">, the </w:t>
      </w:r>
      <w:r w:rsidR="00DA16E6">
        <w:rPr>
          <w:rFonts w:ascii="Times New Roman" w:hAnsi="Times New Roman" w:cs="Times New Roman"/>
        </w:rPr>
        <w:t xml:space="preserve">Executive </w:t>
      </w:r>
      <w:r w:rsidR="00AD0297">
        <w:rPr>
          <w:rFonts w:ascii="Times New Roman" w:hAnsi="Times New Roman" w:cs="Times New Roman"/>
        </w:rPr>
        <w:t xml:space="preserve">Director </w:t>
      </w:r>
      <w:r>
        <w:rPr>
          <w:rFonts w:ascii="Times New Roman" w:hAnsi="Times New Roman" w:cs="Times New Roman"/>
        </w:rPr>
        <w:t xml:space="preserve">will review the request.  The Executive Director </w:t>
      </w:r>
      <w:r w:rsidR="0061003E">
        <w:rPr>
          <w:rFonts w:ascii="Times New Roman" w:hAnsi="Times New Roman" w:cs="Times New Roman"/>
        </w:rPr>
        <w:t>may, amongst other reasons, deny data requests because:</w:t>
      </w:r>
    </w:p>
    <w:p w:rsidR="00DD291E" w:rsidRDefault="00DD291E" w:rsidP="001F6A07">
      <w:pPr>
        <w:pStyle w:val="ListParagraph"/>
        <w:numPr>
          <w:ilvl w:val="0"/>
          <w:numId w:val="12"/>
        </w:numPr>
        <w:rPr>
          <w:rFonts w:ascii="Times New Roman" w:hAnsi="Times New Roman" w:cs="Times New Roman"/>
        </w:rPr>
      </w:pPr>
      <w:r>
        <w:rPr>
          <w:rFonts w:ascii="Times New Roman" w:hAnsi="Times New Roman" w:cs="Times New Roman"/>
        </w:rPr>
        <w:t xml:space="preserve">The data requested has already been published by the Commission.  </w:t>
      </w:r>
      <w:r w:rsidR="00971286" w:rsidRPr="001F6A07">
        <w:rPr>
          <w:rFonts w:ascii="Times New Roman" w:hAnsi="Times New Roman" w:cs="Times New Roman"/>
        </w:rPr>
        <w:t>Requestors will be directed to documents where the requested data has already been reported</w:t>
      </w:r>
      <w:r w:rsidR="000052EA" w:rsidRPr="001F6A07">
        <w:rPr>
          <w:rFonts w:ascii="Times New Roman" w:hAnsi="Times New Roman" w:cs="Times New Roman"/>
        </w:rPr>
        <w:t xml:space="preserve"> on the Commission’s website (scdc.dc.gov)</w:t>
      </w:r>
      <w:r>
        <w:rPr>
          <w:rFonts w:ascii="Times New Roman" w:hAnsi="Times New Roman" w:cs="Times New Roman"/>
        </w:rPr>
        <w:t>;</w:t>
      </w:r>
      <w:r w:rsidR="00971286" w:rsidRPr="001F6A07">
        <w:rPr>
          <w:rFonts w:ascii="Times New Roman" w:hAnsi="Times New Roman" w:cs="Times New Roman"/>
        </w:rPr>
        <w:t xml:space="preserve"> </w:t>
      </w:r>
    </w:p>
    <w:p w:rsidR="002A5A1B" w:rsidRDefault="00DD291E" w:rsidP="001F6A07">
      <w:pPr>
        <w:pStyle w:val="ListParagraph"/>
        <w:numPr>
          <w:ilvl w:val="0"/>
          <w:numId w:val="12"/>
        </w:numPr>
        <w:rPr>
          <w:rFonts w:ascii="Times New Roman" w:hAnsi="Times New Roman" w:cs="Times New Roman"/>
        </w:rPr>
      </w:pPr>
      <w:r>
        <w:rPr>
          <w:rFonts w:ascii="Times New Roman" w:hAnsi="Times New Roman" w:cs="Times New Roman"/>
        </w:rPr>
        <w:t>T</w:t>
      </w:r>
      <w:r w:rsidR="004167FC" w:rsidRPr="001F6A07">
        <w:rPr>
          <w:rFonts w:ascii="Times New Roman" w:hAnsi="Times New Roman" w:cs="Times New Roman"/>
        </w:rPr>
        <w:t xml:space="preserve">he </w:t>
      </w:r>
      <w:r>
        <w:rPr>
          <w:rFonts w:ascii="Times New Roman" w:hAnsi="Times New Roman" w:cs="Times New Roman"/>
        </w:rPr>
        <w:t xml:space="preserve">data </w:t>
      </w:r>
      <w:r w:rsidR="004167FC" w:rsidRPr="001F6A07">
        <w:rPr>
          <w:rFonts w:ascii="Times New Roman" w:hAnsi="Times New Roman" w:cs="Times New Roman"/>
        </w:rPr>
        <w:t>requested is unavailable to the Commission</w:t>
      </w:r>
      <w:r w:rsidR="002A5A1B">
        <w:rPr>
          <w:rFonts w:ascii="Times New Roman" w:hAnsi="Times New Roman" w:cs="Times New Roman"/>
        </w:rPr>
        <w:t>;</w:t>
      </w:r>
      <w:r w:rsidR="00B706E3">
        <w:rPr>
          <w:rFonts w:ascii="Times New Roman" w:hAnsi="Times New Roman" w:cs="Times New Roman"/>
        </w:rPr>
        <w:t xml:space="preserve"> </w:t>
      </w:r>
    </w:p>
    <w:p w:rsidR="00DD291E" w:rsidRDefault="002A5A1B" w:rsidP="001F6A07">
      <w:pPr>
        <w:pStyle w:val="ListParagraph"/>
        <w:numPr>
          <w:ilvl w:val="0"/>
          <w:numId w:val="12"/>
        </w:numPr>
        <w:rPr>
          <w:rFonts w:ascii="Times New Roman" w:hAnsi="Times New Roman" w:cs="Times New Roman"/>
        </w:rPr>
      </w:pPr>
      <w:r>
        <w:rPr>
          <w:rFonts w:ascii="Times New Roman" w:hAnsi="Times New Roman" w:cs="Times New Roman"/>
        </w:rPr>
        <w:t>The data requested has not yet been verified</w:t>
      </w:r>
      <w:r w:rsidR="00B706E3">
        <w:rPr>
          <w:rFonts w:ascii="Times New Roman" w:hAnsi="Times New Roman" w:cs="Times New Roman"/>
        </w:rPr>
        <w:t>;</w:t>
      </w:r>
      <w:r w:rsidR="00DD291E">
        <w:rPr>
          <w:rFonts w:ascii="Times New Roman" w:hAnsi="Times New Roman" w:cs="Times New Roman"/>
        </w:rPr>
        <w:t xml:space="preserve"> or</w:t>
      </w:r>
      <w:r w:rsidR="004167FC" w:rsidRPr="001F6A07">
        <w:rPr>
          <w:rFonts w:ascii="Times New Roman" w:hAnsi="Times New Roman" w:cs="Times New Roman"/>
        </w:rPr>
        <w:t xml:space="preserve"> </w:t>
      </w:r>
    </w:p>
    <w:p w:rsidR="000052EA" w:rsidRDefault="00DD291E" w:rsidP="001F6A07">
      <w:pPr>
        <w:pStyle w:val="ListParagraph"/>
        <w:numPr>
          <w:ilvl w:val="0"/>
          <w:numId w:val="12"/>
        </w:numPr>
        <w:rPr>
          <w:rFonts w:ascii="Times New Roman" w:hAnsi="Times New Roman" w:cs="Times New Roman"/>
        </w:rPr>
      </w:pPr>
      <w:r>
        <w:rPr>
          <w:rFonts w:ascii="Times New Roman" w:hAnsi="Times New Roman" w:cs="Times New Roman"/>
        </w:rPr>
        <w:t xml:space="preserve">The </w:t>
      </w:r>
      <w:r w:rsidR="004167FC" w:rsidRPr="001F6A07">
        <w:rPr>
          <w:rFonts w:ascii="Times New Roman" w:hAnsi="Times New Roman" w:cs="Times New Roman"/>
        </w:rPr>
        <w:t>data request</w:t>
      </w:r>
      <w:r>
        <w:rPr>
          <w:rFonts w:ascii="Times New Roman" w:hAnsi="Times New Roman" w:cs="Times New Roman"/>
        </w:rPr>
        <w:t>ed is overly</w:t>
      </w:r>
      <w:r w:rsidR="004167FC" w:rsidRPr="001F6A07">
        <w:rPr>
          <w:rFonts w:ascii="Times New Roman" w:hAnsi="Times New Roman" w:cs="Times New Roman"/>
        </w:rPr>
        <w:t xml:space="preserve"> complex and/or the </w:t>
      </w:r>
      <w:r>
        <w:rPr>
          <w:rFonts w:ascii="Times New Roman" w:hAnsi="Times New Roman" w:cs="Times New Roman"/>
        </w:rPr>
        <w:t xml:space="preserve">Commission does not have the resources to complete the </w:t>
      </w:r>
      <w:r w:rsidR="004167FC" w:rsidRPr="001F6A07">
        <w:rPr>
          <w:rFonts w:ascii="Times New Roman" w:hAnsi="Times New Roman" w:cs="Times New Roman"/>
        </w:rPr>
        <w:t>data request.</w:t>
      </w:r>
      <w:r w:rsidR="000052EA" w:rsidRPr="001F6A07">
        <w:rPr>
          <w:rFonts w:ascii="Times New Roman" w:hAnsi="Times New Roman" w:cs="Times New Roman"/>
        </w:rPr>
        <w:t xml:space="preserve"> </w:t>
      </w:r>
    </w:p>
    <w:p w:rsidR="00DD291E" w:rsidRPr="00DD291E" w:rsidRDefault="00DD291E" w:rsidP="00DD291E">
      <w:pPr>
        <w:pStyle w:val="ListParagraph"/>
        <w:rPr>
          <w:rFonts w:ascii="Times New Roman" w:hAnsi="Times New Roman" w:cs="Times New Roman"/>
        </w:rPr>
      </w:pPr>
    </w:p>
    <w:p w:rsidR="009C3EAC" w:rsidRPr="006D6A22" w:rsidRDefault="009C3EAC" w:rsidP="00000975">
      <w:pPr>
        <w:pStyle w:val="ListParagraph"/>
        <w:numPr>
          <w:ilvl w:val="1"/>
          <w:numId w:val="4"/>
        </w:numPr>
        <w:ind w:left="360"/>
        <w:rPr>
          <w:rFonts w:ascii="Times New Roman" w:hAnsi="Times New Roman" w:cs="Times New Roman"/>
          <w:b/>
        </w:rPr>
      </w:pPr>
      <w:r w:rsidRPr="006D6A22">
        <w:rPr>
          <w:rFonts w:ascii="Times New Roman" w:hAnsi="Times New Roman" w:cs="Times New Roman"/>
          <w:b/>
        </w:rPr>
        <w:t>Data R</w:t>
      </w:r>
      <w:r w:rsidR="00EC38CC" w:rsidRPr="006D6A22">
        <w:rPr>
          <w:rFonts w:ascii="Times New Roman" w:hAnsi="Times New Roman" w:cs="Times New Roman"/>
          <w:b/>
        </w:rPr>
        <w:t>equest Timeline</w:t>
      </w:r>
    </w:p>
    <w:p w:rsidR="00FA2298" w:rsidRDefault="009C3EAC" w:rsidP="00000975">
      <w:pPr>
        <w:ind w:left="360"/>
        <w:rPr>
          <w:rFonts w:ascii="Times New Roman" w:hAnsi="Times New Roman" w:cs="Times New Roman"/>
        </w:rPr>
      </w:pPr>
      <w:r w:rsidRPr="006D6A22">
        <w:rPr>
          <w:rFonts w:ascii="Times New Roman" w:hAnsi="Times New Roman" w:cs="Times New Roman"/>
        </w:rPr>
        <w:t xml:space="preserve">The </w:t>
      </w:r>
      <w:r w:rsidR="00DA16E6">
        <w:rPr>
          <w:rFonts w:ascii="Times New Roman" w:hAnsi="Times New Roman" w:cs="Times New Roman"/>
        </w:rPr>
        <w:t xml:space="preserve">Commission will attempt to fulfill data requests within </w:t>
      </w:r>
      <w:r w:rsidRPr="006D6A22">
        <w:rPr>
          <w:rFonts w:ascii="Times New Roman" w:hAnsi="Times New Roman" w:cs="Times New Roman"/>
        </w:rPr>
        <w:t xml:space="preserve">20 business days from the date </w:t>
      </w:r>
      <w:r w:rsidR="007D4607">
        <w:rPr>
          <w:rFonts w:ascii="Times New Roman" w:hAnsi="Times New Roman" w:cs="Times New Roman"/>
        </w:rPr>
        <w:t>a</w:t>
      </w:r>
      <w:r w:rsidRPr="006D6A22">
        <w:rPr>
          <w:rFonts w:ascii="Times New Roman" w:hAnsi="Times New Roman" w:cs="Times New Roman"/>
        </w:rPr>
        <w:t xml:space="preserve"> data request is approved by the </w:t>
      </w:r>
      <w:r w:rsidR="007D4607">
        <w:rPr>
          <w:rFonts w:ascii="Times New Roman" w:hAnsi="Times New Roman" w:cs="Times New Roman"/>
        </w:rPr>
        <w:t xml:space="preserve">Executive </w:t>
      </w:r>
      <w:r w:rsidRPr="006D6A22">
        <w:rPr>
          <w:rFonts w:ascii="Times New Roman" w:hAnsi="Times New Roman" w:cs="Times New Roman"/>
        </w:rPr>
        <w:t>Director</w:t>
      </w:r>
      <w:r w:rsidR="00EB3762" w:rsidRPr="006D6A22">
        <w:rPr>
          <w:rFonts w:ascii="Times New Roman" w:hAnsi="Times New Roman" w:cs="Times New Roman"/>
        </w:rPr>
        <w:t xml:space="preserve">. </w:t>
      </w:r>
      <w:r w:rsidR="00E61D6B" w:rsidRPr="006D6A22">
        <w:rPr>
          <w:rFonts w:ascii="Times New Roman" w:hAnsi="Times New Roman" w:cs="Times New Roman"/>
        </w:rPr>
        <w:t>Individual</w:t>
      </w:r>
      <w:r w:rsidR="00EB3762" w:rsidRPr="006D6A22">
        <w:rPr>
          <w:rFonts w:ascii="Times New Roman" w:hAnsi="Times New Roman" w:cs="Times New Roman"/>
        </w:rPr>
        <w:t xml:space="preserve">s or entities requesting data will also receive a confirmation of the approval, and will be provided a projected delivery date. </w:t>
      </w:r>
      <w:r w:rsidR="00FA2298">
        <w:rPr>
          <w:rFonts w:ascii="Times New Roman" w:hAnsi="Times New Roman" w:cs="Times New Roman"/>
        </w:rPr>
        <w:t xml:space="preserve"> Requests</w:t>
      </w:r>
      <w:r w:rsidR="00FA2298" w:rsidRPr="006D6A22">
        <w:rPr>
          <w:rFonts w:ascii="Times New Roman" w:hAnsi="Times New Roman" w:cs="Times New Roman"/>
        </w:rPr>
        <w:t xml:space="preserve"> will then be </w:t>
      </w:r>
      <w:r w:rsidR="00FA2298">
        <w:rPr>
          <w:rFonts w:ascii="Times New Roman" w:hAnsi="Times New Roman" w:cs="Times New Roman"/>
        </w:rPr>
        <w:lastRenderedPageBreak/>
        <w:t>processed</w:t>
      </w:r>
      <w:r w:rsidR="00FA2298" w:rsidRPr="006D6A22">
        <w:rPr>
          <w:rFonts w:ascii="Times New Roman" w:hAnsi="Times New Roman" w:cs="Times New Roman"/>
        </w:rPr>
        <w:t xml:space="preserve"> based </w:t>
      </w:r>
      <w:r w:rsidR="00FA2298">
        <w:rPr>
          <w:rFonts w:ascii="Times New Roman" w:hAnsi="Times New Roman" w:cs="Times New Roman"/>
        </w:rPr>
        <w:t xml:space="preserve">on the other priorities of the Commission.  </w:t>
      </w:r>
      <w:r w:rsidR="00EB3762" w:rsidRPr="006D6A22">
        <w:rPr>
          <w:rFonts w:ascii="Times New Roman" w:hAnsi="Times New Roman" w:cs="Times New Roman"/>
        </w:rPr>
        <w:t>In instances whe</w:t>
      </w:r>
      <w:r w:rsidR="00627405" w:rsidRPr="006D6A22">
        <w:rPr>
          <w:rFonts w:ascii="Times New Roman" w:hAnsi="Times New Roman" w:cs="Times New Roman"/>
        </w:rPr>
        <w:t xml:space="preserve">re </w:t>
      </w:r>
      <w:r w:rsidR="00EB3762" w:rsidRPr="006D6A22">
        <w:rPr>
          <w:rFonts w:ascii="Times New Roman" w:hAnsi="Times New Roman" w:cs="Times New Roman"/>
        </w:rPr>
        <w:t xml:space="preserve">the </w:t>
      </w:r>
      <w:r w:rsidR="004759AC">
        <w:rPr>
          <w:rFonts w:ascii="Times New Roman" w:hAnsi="Times New Roman" w:cs="Times New Roman"/>
        </w:rPr>
        <w:t>Commission</w:t>
      </w:r>
      <w:r w:rsidR="00EB3762" w:rsidRPr="006D6A22">
        <w:rPr>
          <w:rFonts w:ascii="Times New Roman" w:hAnsi="Times New Roman" w:cs="Times New Roman"/>
        </w:rPr>
        <w:t xml:space="preserve"> </w:t>
      </w:r>
      <w:r w:rsidR="00FA2298">
        <w:rPr>
          <w:rFonts w:ascii="Times New Roman" w:hAnsi="Times New Roman" w:cs="Times New Roman"/>
        </w:rPr>
        <w:t xml:space="preserve">denies or </w:t>
      </w:r>
      <w:r w:rsidR="00EB3762" w:rsidRPr="006D6A22">
        <w:rPr>
          <w:rFonts w:ascii="Times New Roman" w:hAnsi="Times New Roman" w:cs="Times New Roman"/>
        </w:rPr>
        <w:t xml:space="preserve">is unable to fulfill a request, the requestor will receive notification </w:t>
      </w:r>
      <w:r w:rsidR="00627405" w:rsidRPr="006D6A22">
        <w:rPr>
          <w:rFonts w:ascii="Times New Roman" w:hAnsi="Times New Roman" w:cs="Times New Roman"/>
        </w:rPr>
        <w:t>including</w:t>
      </w:r>
      <w:r w:rsidR="00EB3762" w:rsidRPr="006D6A22">
        <w:rPr>
          <w:rFonts w:ascii="Times New Roman" w:hAnsi="Times New Roman" w:cs="Times New Roman"/>
        </w:rPr>
        <w:t xml:space="preserve"> a</w:t>
      </w:r>
      <w:r w:rsidR="000C7DAF">
        <w:rPr>
          <w:rFonts w:ascii="Times New Roman" w:hAnsi="Times New Roman" w:cs="Times New Roman"/>
        </w:rPr>
        <w:t xml:space="preserve"> brief</w:t>
      </w:r>
      <w:r w:rsidR="00EB3762" w:rsidRPr="006D6A22">
        <w:rPr>
          <w:rFonts w:ascii="Times New Roman" w:hAnsi="Times New Roman" w:cs="Times New Roman"/>
        </w:rPr>
        <w:t xml:space="preserve"> explanation </w:t>
      </w:r>
      <w:r w:rsidR="00AC1F6C">
        <w:rPr>
          <w:rFonts w:ascii="Times New Roman" w:hAnsi="Times New Roman" w:cs="Times New Roman"/>
        </w:rPr>
        <w:t>as to</w:t>
      </w:r>
      <w:r w:rsidR="00AC1F6C" w:rsidRPr="006D6A22">
        <w:rPr>
          <w:rFonts w:ascii="Times New Roman" w:hAnsi="Times New Roman" w:cs="Times New Roman"/>
        </w:rPr>
        <w:t xml:space="preserve"> </w:t>
      </w:r>
      <w:r w:rsidR="00EB3762" w:rsidRPr="006D6A22">
        <w:rPr>
          <w:rFonts w:ascii="Times New Roman" w:hAnsi="Times New Roman" w:cs="Times New Roman"/>
        </w:rPr>
        <w:t xml:space="preserve">why </w:t>
      </w:r>
      <w:r w:rsidR="000C7DAF">
        <w:rPr>
          <w:rFonts w:ascii="Times New Roman" w:hAnsi="Times New Roman" w:cs="Times New Roman"/>
        </w:rPr>
        <w:t>the</w:t>
      </w:r>
      <w:r w:rsidR="00627405" w:rsidRPr="006D6A22">
        <w:rPr>
          <w:rFonts w:ascii="Times New Roman" w:hAnsi="Times New Roman" w:cs="Times New Roman"/>
        </w:rPr>
        <w:t xml:space="preserve"> request could not be </w:t>
      </w:r>
      <w:r w:rsidR="004014DA">
        <w:rPr>
          <w:rFonts w:ascii="Times New Roman" w:hAnsi="Times New Roman" w:cs="Times New Roman"/>
        </w:rPr>
        <w:t>fulfilled</w:t>
      </w:r>
      <w:r w:rsidR="00627405" w:rsidRPr="006D6A22">
        <w:rPr>
          <w:rFonts w:ascii="Times New Roman" w:hAnsi="Times New Roman" w:cs="Times New Roman"/>
        </w:rPr>
        <w:t>.</w:t>
      </w:r>
      <w:r w:rsidR="00DA16E6" w:rsidRPr="00DA16E6">
        <w:rPr>
          <w:rFonts w:ascii="Times New Roman" w:hAnsi="Times New Roman" w:cs="Times New Roman"/>
        </w:rPr>
        <w:t xml:space="preserve"> </w:t>
      </w:r>
    </w:p>
    <w:p w:rsidR="00000975" w:rsidRDefault="00971286" w:rsidP="00000975">
      <w:pPr>
        <w:ind w:left="360"/>
        <w:rPr>
          <w:rFonts w:ascii="Times New Roman" w:hAnsi="Times New Roman" w:cs="Times New Roman"/>
        </w:rPr>
      </w:pPr>
      <w:r>
        <w:rPr>
          <w:rFonts w:ascii="Times New Roman" w:hAnsi="Times New Roman" w:cs="Times New Roman"/>
        </w:rPr>
        <w:t xml:space="preserve">In the event that there are a disproportionate number of data requests, the Executive Director may extend the timeline for request completion. An extension </w:t>
      </w:r>
      <w:r w:rsidR="00DD291E">
        <w:rPr>
          <w:rFonts w:ascii="Times New Roman" w:hAnsi="Times New Roman" w:cs="Times New Roman"/>
        </w:rPr>
        <w:t xml:space="preserve">of the timeline </w:t>
      </w:r>
      <w:r>
        <w:rPr>
          <w:rFonts w:ascii="Times New Roman" w:hAnsi="Times New Roman" w:cs="Times New Roman"/>
        </w:rPr>
        <w:t>may also occur when there are pressing internal research projects that take precedence.</w:t>
      </w:r>
      <w:r w:rsidR="004167FC">
        <w:rPr>
          <w:rFonts w:ascii="Times New Roman" w:hAnsi="Times New Roman" w:cs="Times New Roman"/>
        </w:rPr>
        <w:t xml:space="preserve"> Finally, </w:t>
      </w:r>
      <w:r w:rsidR="00DD291E">
        <w:rPr>
          <w:rFonts w:ascii="Times New Roman" w:hAnsi="Times New Roman" w:cs="Times New Roman"/>
        </w:rPr>
        <w:t xml:space="preserve">a request may be delayed because of </w:t>
      </w:r>
      <w:r w:rsidR="004167FC">
        <w:rPr>
          <w:rFonts w:ascii="Times New Roman" w:hAnsi="Times New Roman" w:cs="Times New Roman"/>
        </w:rPr>
        <w:t>the complexity of the data request.</w:t>
      </w:r>
      <w:r>
        <w:rPr>
          <w:rFonts w:ascii="Times New Roman" w:hAnsi="Times New Roman" w:cs="Times New Roman"/>
        </w:rPr>
        <w:t xml:space="preserve"> If an extension is required, the Commission will provide a notification to the requester that will include a modified completion date.</w:t>
      </w:r>
    </w:p>
    <w:p w:rsidR="009C3EAC" w:rsidRPr="006D6A22" w:rsidRDefault="009C3EAC" w:rsidP="00000975">
      <w:pPr>
        <w:pStyle w:val="ListParagraph"/>
        <w:numPr>
          <w:ilvl w:val="1"/>
          <w:numId w:val="4"/>
        </w:numPr>
        <w:ind w:left="360"/>
        <w:rPr>
          <w:rFonts w:ascii="Times New Roman" w:hAnsi="Times New Roman" w:cs="Times New Roman"/>
          <w:b/>
        </w:rPr>
      </w:pPr>
      <w:r w:rsidRPr="006D6A22">
        <w:rPr>
          <w:rFonts w:ascii="Times New Roman" w:hAnsi="Times New Roman" w:cs="Times New Roman"/>
          <w:b/>
        </w:rPr>
        <w:t>Expedited Processing</w:t>
      </w:r>
    </w:p>
    <w:p w:rsidR="009C3EAC" w:rsidRPr="006D6A22" w:rsidRDefault="00656A76" w:rsidP="00000975">
      <w:pPr>
        <w:ind w:left="360"/>
        <w:rPr>
          <w:rFonts w:ascii="Times New Roman" w:hAnsi="Times New Roman" w:cs="Times New Roman"/>
        </w:rPr>
      </w:pPr>
      <w:r w:rsidRPr="006D6A22">
        <w:rPr>
          <w:rFonts w:ascii="Times New Roman" w:hAnsi="Times New Roman" w:cs="Times New Roman"/>
        </w:rPr>
        <w:t>In certain instances, expedited processing may be necessary for a particular data request. These requests will be examined on a case-by-case basis</w:t>
      </w:r>
      <w:r w:rsidR="00627405" w:rsidRPr="006D6A22">
        <w:rPr>
          <w:rFonts w:ascii="Times New Roman" w:hAnsi="Times New Roman" w:cs="Times New Roman"/>
        </w:rPr>
        <w:t xml:space="preserve">, and will require an additional explanation regarding the need for acceleration of the timeline for analysis. </w:t>
      </w:r>
      <w:r w:rsidRPr="006D6A22">
        <w:rPr>
          <w:rFonts w:ascii="Times New Roman" w:hAnsi="Times New Roman" w:cs="Times New Roman"/>
        </w:rPr>
        <w:t xml:space="preserve">Expedited processing will </w:t>
      </w:r>
      <w:r w:rsidR="00627405" w:rsidRPr="006D6A22">
        <w:rPr>
          <w:rFonts w:ascii="Times New Roman" w:hAnsi="Times New Roman" w:cs="Times New Roman"/>
        </w:rPr>
        <w:t xml:space="preserve">only </w:t>
      </w:r>
      <w:r w:rsidRPr="006D6A22">
        <w:rPr>
          <w:rFonts w:ascii="Times New Roman" w:hAnsi="Times New Roman" w:cs="Times New Roman"/>
        </w:rPr>
        <w:t>be initiated at the discretion of the Executive Director and will be dependent on:</w:t>
      </w:r>
    </w:p>
    <w:p w:rsidR="00656A76" w:rsidRPr="006D6A22" w:rsidRDefault="00656A76" w:rsidP="00000975">
      <w:pPr>
        <w:pStyle w:val="ListParagraph"/>
        <w:numPr>
          <w:ilvl w:val="0"/>
          <w:numId w:val="11"/>
        </w:numPr>
        <w:ind w:left="360" w:firstLine="0"/>
        <w:rPr>
          <w:rFonts w:ascii="Times New Roman" w:hAnsi="Times New Roman" w:cs="Times New Roman"/>
        </w:rPr>
      </w:pPr>
      <w:r w:rsidRPr="006D6A22">
        <w:rPr>
          <w:rFonts w:ascii="Times New Roman" w:hAnsi="Times New Roman" w:cs="Times New Roman"/>
        </w:rPr>
        <w:t>A detailed explanation of the need for expediting the analysis</w:t>
      </w:r>
    </w:p>
    <w:p w:rsidR="00656A76" w:rsidRPr="006D6A22" w:rsidRDefault="00656A76" w:rsidP="00000975">
      <w:pPr>
        <w:pStyle w:val="ListParagraph"/>
        <w:numPr>
          <w:ilvl w:val="0"/>
          <w:numId w:val="11"/>
        </w:numPr>
        <w:ind w:left="360" w:firstLine="0"/>
        <w:rPr>
          <w:rFonts w:ascii="Times New Roman" w:hAnsi="Times New Roman" w:cs="Times New Roman"/>
        </w:rPr>
      </w:pPr>
      <w:r w:rsidRPr="006D6A22">
        <w:rPr>
          <w:rFonts w:ascii="Times New Roman" w:hAnsi="Times New Roman" w:cs="Times New Roman"/>
        </w:rPr>
        <w:t>The availability of the variables and/or parameters to be analyzed, and</w:t>
      </w:r>
    </w:p>
    <w:p w:rsidR="00656A76" w:rsidRDefault="00656A76" w:rsidP="00000975">
      <w:pPr>
        <w:pStyle w:val="ListParagraph"/>
        <w:numPr>
          <w:ilvl w:val="0"/>
          <w:numId w:val="11"/>
        </w:numPr>
        <w:ind w:left="360" w:firstLine="0"/>
        <w:rPr>
          <w:rFonts w:ascii="Times New Roman" w:hAnsi="Times New Roman" w:cs="Times New Roman"/>
        </w:rPr>
      </w:pPr>
      <w:r w:rsidRPr="006D6A22">
        <w:rPr>
          <w:rFonts w:ascii="Times New Roman" w:hAnsi="Times New Roman" w:cs="Times New Roman"/>
        </w:rPr>
        <w:t xml:space="preserve">The research staff’s availability to meet the proposed expedited </w:t>
      </w:r>
      <w:r w:rsidR="000C7DAF">
        <w:rPr>
          <w:rFonts w:ascii="Times New Roman" w:hAnsi="Times New Roman" w:cs="Times New Roman"/>
        </w:rPr>
        <w:t>time</w:t>
      </w:r>
      <w:r w:rsidRPr="006D6A22">
        <w:rPr>
          <w:rFonts w:ascii="Times New Roman" w:hAnsi="Times New Roman" w:cs="Times New Roman"/>
        </w:rPr>
        <w:t>line.</w:t>
      </w:r>
    </w:p>
    <w:p w:rsidR="0034545C" w:rsidRDefault="0034545C" w:rsidP="0034545C">
      <w:pPr>
        <w:pStyle w:val="ListParagraph"/>
        <w:ind w:left="1530"/>
        <w:rPr>
          <w:rFonts w:ascii="Times New Roman" w:hAnsi="Times New Roman" w:cs="Times New Roman"/>
        </w:rPr>
      </w:pPr>
    </w:p>
    <w:p w:rsidR="0034545C" w:rsidRPr="0034545C" w:rsidRDefault="0034545C" w:rsidP="00000975">
      <w:pPr>
        <w:pStyle w:val="ListParagraph"/>
        <w:numPr>
          <w:ilvl w:val="1"/>
          <w:numId w:val="4"/>
        </w:numPr>
        <w:ind w:left="360"/>
        <w:rPr>
          <w:rFonts w:ascii="Times New Roman" w:hAnsi="Times New Roman" w:cs="Times New Roman"/>
        </w:rPr>
      </w:pPr>
      <w:r>
        <w:rPr>
          <w:rFonts w:ascii="Times New Roman" w:hAnsi="Times New Roman" w:cs="Times New Roman"/>
          <w:b/>
        </w:rPr>
        <w:t>Acceptable Requests for Data</w:t>
      </w:r>
    </w:p>
    <w:p w:rsidR="00E61D6B" w:rsidRDefault="00E61D6B" w:rsidP="00000975">
      <w:pPr>
        <w:pStyle w:val="ListParagraph"/>
        <w:ind w:left="360"/>
        <w:rPr>
          <w:rFonts w:ascii="Times New Roman" w:hAnsi="Times New Roman" w:cs="Times New Roman"/>
        </w:rPr>
      </w:pPr>
    </w:p>
    <w:p w:rsidR="0034545C" w:rsidRDefault="0034545C" w:rsidP="00000975">
      <w:pPr>
        <w:pStyle w:val="ListParagraph"/>
        <w:ind w:left="360"/>
        <w:rPr>
          <w:rFonts w:ascii="Times New Roman" w:hAnsi="Times New Roman" w:cs="Times New Roman"/>
        </w:rPr>
      </w:pPr>
      <w:r>
        <w:rPr>
          <w:rFonts w:ascii="Times New Roman" w:hAnsi="Times New Roman" w:cs="Times New Roman"/>
        </w:rPr>
        <w:t xml:space="preserve">In most cases, an acceptable request submitted to the Commission may involve descriptive statistics. For </w:t>
      </w:r>
      <w:r w:rsidR="004167FC">
        <w:rPr>
          <w:rFonts w:ascii="Times New Roman" w:hAnsi="Times New Roman" w:cs="Times New Roman"/>
        </w:rPr>
        <w:t>example</w:t>
      </w:r>
      <w:r>
        <w:rPr>
          <w:rFonts w:ascii="Times New Roman" w:hAnsi="Times New Roman" w:cs="Times New Roman"/>
        </w:rPr>
        <w:t xml:space="preserve">, a requester may ask for the percentage of female offenders under the age of 25 who were sentenced to incarceration. </w:t>
      </w:r>
      <w:r w:rsidR="00FA2298">
        <w:rPr>
          <w:rFonts w:ascii="Times New Roman" w:hAnsi="Times New Roman" w:cs="Times New Roman"/>
        </w:rPr>
        <w:t>However, t</w:t>
      </w:r>
      <w:r>
        <w:rPr>
          <w:rFonts w:ascii="Times New Roman" w:hAnsi="Times New Roman" w:cs="Times New Roman"/>
        </w:rPr>
        <w:t xml:space="preserve">he Commission is </w:t>
      </w:r>
      <w:r w:rsidR="004167FC">
        <w:rPr>
          <w:rFonts w:ascii="Times New Roman" w:hAnsi="Times New Roman" w:cs="Times New Roman"/>
        </w:rPr>
        <w:t>un</w:t>
      </w:r>
      <w:r>
        <w:rPr>
          <w:rFonts w:ascii="Times New Roman" w:hAnsi="Times New Roman" w:cs="Times New Roman"/>
        </w:rPr>
        <w:t xml:space="preserve">likely to approve any </w:t>
      </w:r>
      <w:r w:rsidR="003C7AB1">
        <w:rPr>
          <w:rFonts w:ascii="Times New Roman" w:hAnsi="Times New Roman" w:cs="Times New Roman"/>
        </w:rPr>
        <w:t xml:space="preserve">external </w:t>
      </w:r>
      <w:r>
        <w:rPr>
          <w:rFonts w:ascii="Times New Roman" w:hAnsi="Times New Roman" w:cs="Times New Roman"/>
        </w:rPr>
        <w:t xml:space="preserve">projects requiring the use of </w:t>
      </w:r>
      <w:r w:rsidR="003C7AB1">
        <w:rPr>
          <w:rFonts w:ascii="Times New Roman" w:hAnsi="Times New Roman" w:cs="Times New Roman"/>
        </w:rPr>
        <w:t>advanced statistical analysis</w:t>
      </w:r>
      <w:r>
        <w:rPr>
          <w:rFonts w:ascii="Times New Roman" w:hAnsi="Times New Roman" w:cs="Times New Roman"/>
        </w:rPr>
        <w:t xml:space="preserve">. For </w:t>
      </w:r>
      <w:r w:rsidR="004167FC">
        <w:rPr>
          <w:rFonts w:ascii="Times New Roman" w:hAnsi="Times New Roman" w:cs="Times New Roman"/>
        </w:rPr>
        <w:t>example</w:t>
      </w:r>
      <w:r>
        <w:rPr>
          <w:rFonts w:ascii="Times New Roman" w:hAnsi="Times New Roman" w:cs="Times New Roman"/>
        </w:rPr>
        <w:t xml:space="preserve">, </w:t>
      </w:r>
      <w:r w:rsidR="004D5DE5">
        <w:rPr>
          <w:rFonts w:ascii="Times New Roman" w:hAnsi="Times New Roman" w:cs="Times New Roman"/>
        </w:rPr>
        <w:t xml:space="preserve">the Commission </w:t>
      </w:r>
      <w:r w:rsidR="00C117B1">
        <w:rPr>
          <w:rFonts w:ascii="Times New Roman" w:hAnsi="Times New Roman" w:cs="Times New Roman"/>
        </w:rPr>
        <w:t xml:space="preserve">will </w:t>
      </w:r>
      <w:r w:rsidR="004D5DE5">
        <w:rPr>
          <w:rFonts w:ascii="Times New Roman" w:hAnsi="Times New Roman" w:cs="Times New Roman"/>
        </w:rPr>
        <w:t xml:space="preserve">not approve a request </w:t>
      </w:r>
      <w:r w:rsidR="003C7AB1">
        <w:rPr>
          <w:rFonts w:ascii="Times New Roman" w:hAnsi="Times New Roman" w:cs="Times New Roman"/>
        </w:rPr>
        <w:t>regarding</w:t>
      </w:r>
      <w:r w:rsidR="004D5DE5">
        <w:rPr>
          <w:rFonts w:ascii="Times New Roman" w:hAnsi="Times New Roman" w:cs="Times New Roman"/>
        </w:rPr>
        <w:t xml:space="preserve"> the extent to which an extralegal factor significantly predicts sentence length. </w:t>
      </w:r>
    </w:p>
    <w:p w:rsidR="0034545C" w:rsidRPr="006D6A22" w:rsidRDefault="0034545C" w:rsidP="0034545C">
      <w:pPr>
        <w:pStyle w:val="ListParagraph"/>
        <w:ind w:left="1080"/>
        <w:rPr>
          <w:rFonts w:ascii="Times New Roman" w:hAnsi="Times New Roman" w:cs="Times New Roman"/>
        </w:rPr>
      </w:pPr>
    </w:p>
    <w:p w:rsidR="00DE368C" w:rsidRPr="00701A9A" w:rsidRDefault="00A76870" w:rsidP="00000975">
      <w:pPr>
        <w:pStyle w:val="ListParagraph"/>
        <w:numPr>
          <w:ilvl w:val="0"/>
          <w:numId w:val="4"/>
        </w:numPr>
        <w:ind w:left="0"/>
        <w:rPr>
          <w:rFonts w:ascii="Times New Roman" w:hAnsi="Times New Roman" w:cs="Times New Roman"/>
          <w:b/>
        </w:rPr>
      </w:pPr>
      <w:r w:rsidRPr="006D6A22">
        <w:rPr>
          <w:rFonts w:ascii="Times New Roman" w:hAnsi="Times New Roman" w:cs="Times New Roman"/>
          <w:b/>
        </w:rPr>
        <w:t>Format of Data Shared</w:t>
      </w:r>
      <w:r w:rsidR="00701A9A">
        <w:rPr>
          <w:rFonts w:ascii="Times New Roman" w:hAnsi="Times New Roman" w:cs="Times New Roman"/>
          <w:b/>
        </w:rPr>
        <w:t xml:space="preserve">: </w:t>
      </w:r>
      <w:r w:rsidR="005B5C4A">
        <w:rPr>
          <w:rFonts w:ascii="Times New Roman" w:hAnsi="Times New Roman" w:cs="Times New Roman"/>
        </w:rPr>
        <w:t>Responses to requests</w:t>
      </w:r>
      <w:r w:rsidR="00DA6E17" w:rsidRPr="00701A9A">
        <w:rPr>
          <w:rFonts w:ascii="Times New Roman" w:hAnsi="Times New Roman" w:cs="Times New Roman"/>
        </w:rPr>
        <w:t xml:space="preserve"> for aggregate dat</w:t>
      </w:r>
      <w:r w:rsidR="006D26A0" w:rsidRPr="00701A9A">
        <w:rPr>
          <w:rFonts w:ascii="Times New Roman" w:hAnsi="Times New Roman" w:cs="Times New Roman"/>
        </w:rPr>
        <w:t>a</w:t>
      </w:r>
      <w:r w:rsidR="00DA6E17" w:rsidRPr="00701A9A">
        <w:rPr>
          <w:rFonts w:ascii="Times New Roman" w:hAnsi="Times New Roman" w:cs="Times New Roman"/>
        </w:rPr>
        <w:t xml:space="preserve"> </w:t>
      </w:r>
      <w:r w:rsidR="000C7DAF">
        <w:rPr>
          <w:rFonts w:ascii="Times New Roman" w:hAnsi="Times New Roman" w:cs="Times New Roman"/>
        </w:rPr>
        <w:t>will be</w:t>
      </w:r>
      <w:r w:rsidR="00DA6E17" w:rsidRPr="00701A9A">
        <w:rPr>
          <w:rFonts w:ascii="Times New Roman" w:hAnsi="Times New Roman" w:cs="Times New Roman"/>
        </w:rPr>
        <w:t xml:space="preserve"> </w:t>
      </w:r>
      <w:r w:rsidR="005B5C4A">
        <w:rPr>
          <w:rFonts w:ascii="Times New Roman" w:hAnsi="Times New Roman" w:cs="Times New Roman"/>
        </w:rPr>
        <w:t>in the form of</w:t>
      </w:r>
      <w:r w:rsidR="00DA6E17" w:rsidRPr="00701A9A">
        <w:rPr>
          <w:rFonts w:ascii="Times New Roman" w:hAnsi="Times New Roman" w:cs="Times New Roman"/>
        </w:rPr>
        <w:t xml:space="preserve"> PDF documents</w:t>
      </w:r>
      <w:r w:rsidR="000C7DAF">
        <w:rPr>
          <w:rFonts w:ascii="Times New Roman" w:hAnsi="Times New Roman" w:cs="Times New Roman"/>
        </w:rPr>
        <w:t xml:space="preserve"> unless otherwise specified</w:t>
      </w:r>
      <w:r w:rsidR="005B5C4A">
        <w:rPr>
          <w:rFonts w:ascii="Times New Roman" w:hAnsi="Times New Roman" w:cs="Times New Roman"/>
        </w:rPr>
        <w:t xml:space="preserve"> in the initial notice of approval by the Executive Director</w:t>
      </w:r>
      <w:r w:rsidR="00DA6E17" w:rsidRPr="00701A9A">
        <w:rPr>
          <w:rFonts w:ascii="Times New Roman" w:hAnsi="Times New Roman" w:cs="Times New Roman"/>
        </w:rPr>
        <w:t xml:space="preserve">, and </w:t>
      </w:r>
      <w:r w:rsidR="005B5C4A">
        <w:rPr>
          <w:rFonts w:ascii="Times New Roman" w:hAnsi="Times New Roman" w:cs="Times New Roman"/>
        </w:rPr>
        <w:t>will include</w:t>
      </w:r>
      <w:r w:rsidR="00DA6E17" w:rsidRPr="00701A9A">
        <w:rPr>
          <w:rFonts w:ascii="Times New Roman" w:hAnsi="Times New Roman" w:cs="Times New Roman"/>
        </w:rPr>
        <w:t xml:space="preserve"> a brief synopsis of the figures presented. </w:t>
      </w:r>
      <w:r w:rsidR="0034545C">
        <w:rPr>
          <w:rFonts w:ascii="Times New Roman" w:hAnsi="Times New Roman" w:cs="Times New Roman"/>
        </w:rPr>
        <w:t xml:space="preserve">Requests for a </w:t>
      </w:r>
      <w:r w:rsidR="00E53A0D">
        <w:rPr>
          <w:rFonts w:ascii="Times New Roman" w:hAnsi="Times New Roman" w:cs="Times New Roman"/>
        </w:rPr>
        <w:t xml:space="preserve">felony </w:t>
      </w:r>
      <w:r w:rsidR="0034545C">
        <w:rPr>
          <w:rFonts w:ascii="Times New Roman" w:hAnsi="Times New Roman" w:cs="Times New Roman"/>
        </w:rPr>
        <w:t xml:space="preserve">dataset will be completed by providing the data set as a Microsoft Excel document.  </w:t>
      </w:r>
      <w:r w:rsidR="00DE368C" w:rsidRPr="00701A9A">
        <w:rPr>
          <w:rFonts w:ascii="Times New Roman" w:hAnsi="Times New Roman" w:cs="Times New Roman"/>
        </w:rPr>
        <w:t xml:space="preserve">While a data request seeking </w:t>
      </w:r>
      <w:r w:rsidR="0034545C">
        <w:rPr>
          <w:rFonts w:ascii="Times New Roman" w:hAnsi="Times New Roman" w:cs="Times New Roman"/>
        </w:rPr>
        <w:t>a data set</w:t>
      </w:r>
      <w:r w:rsidR="00DE368C" w:rsidRPr="00701A9A">
        <w:rPr>
          <w:rFonts w:ascii="Times New Roman" w:hAnsi="Times New Roman" w:cs="Times New Roman"/>
        </w:rPr>
        <w:t xml:space="preserve"> </w:t>
      </w:r>
      <w:r w:rsidR="0034545C">
        <w:rPr>
          <w:rFonts w:ascii="Times New Roman" w:hAnsi="Times New Roman" w:cs="Times New Roman"/>
        </w:rPr>
        <w:t>may be</w:t>
      </w:r>
      <w:r w:rsidR="00DE368C" w:rsidRPr="00701A9A">
        <w:rPr>
          <w:rFonts w:ascii="Times New Roman" w:hAnsi="Times New Roman" w:cs="Times New Roman"/>
        </w:rPr>
        <w:t xml:space="preserve"> approved, no </w:t>
      </w:r>
      <w:r w:rsidR="00B706E3">
        <w:rPr>
          <w:rFonts w:ascii="Times New Roman" w:hAnsi="Times New Roman" w:cs="Times New Roman"/>
        </w:rPr>
        <w:t xml:space="preserve">personal </w:t>
      </w:r>
      <w:r w:rsidR="00DE368C" w:rsidRPr="00701A9A">
        <w:rPr>
          <w:rFonts w:ascii="Times New Roman" w:hAnsi="Times New Roman" w:cs="Times New Roman"/>
        </w:rPr>
        <w:t>identifying information will be provided regarding individuals involved in any court case (i.e., offender, judge, attorney, or police officer).</w:t>
      </w:r>
    </w:p>
    <w:p w:rsidR="00701A9A" w:rsidRPr="00701A9A" w:rsidRDefault="00701A9A" w:rsidP="00701A9A">
      <w:pPr>
        <w:pStyle w:val="ListParagraph"/>
        <w:rPr>
          <w:rFonts w:ascii="Times New Roman" w:hAnsi="Times New Roman" w:cs="Times New Roman"/>
          <w:b/>
        </w:rPr>
      </w:pPr>
    </w:p>
    <w:p w:rsidR="006D26A0" w:rsidRDefault="00A76870" w:rsidP="00F34DFF">
      <w:pPr>
        <w:pStyle w:val="ListParagraph"/>
        <w:numPr>
          <w:ilvl w:val="0"/>
          <w:numId w:val="4"/>
        </w:numPr>
        <w:ind w:left="0"/>
        <w:rPr>
          <w:rFonts w:ascii="Times New Roman" w:hAnsi="Times New Roman" w:cs="Times New Roman"/>
        </w:rPr>
      </w:pPr>
      <w:r w:rsidRPr="006D6A22">
        <w:rPr>
          <w:rFonts w:ascii="Times New Roman" w:hAnsi="Times New Roman" w:cs="Times New Roman"/>
          <w:b/>
        </w:rPr>
        <w:t>Method for Examining Data</w:t>
      </w:r>
      <w:r w:rsidR="00701A9A">
        <w:rPr>
          <w:rFonts w:ascii="Times New Roman" w:hAnsi="Times New Roman" w:cs="Times New Roman"/>
          <w:b/>
        </w:rPr>
        <w:t xml:space="preserve">: </w:t>
      </w:r>
      <w:r w:rsidR="004F7459" w:rsidRPr="00701A9A">
        <w:rPr>
          <w:rFonts w:ascii="Times New Roman" w:hAnsi="Times New Roman" w:cs="Times New Roman"/>
        </w:rPr>
        <w:t>The Commission will use the internal Guidelines Reporting and Information Data (GRID) system</w:t>
      </w:r>
      <w:r w:rsidR="00AD0D00">
        <w:rPr>
          <w:rFonts w:ascii="Times New Roman" w:hAnsi="Times New Roman" w:cs="Times New Roman"/>
        </w:rPr>
        <w:t xml:space="preserve"> and the Guidelines Scoring System (GSS)</w:t>
      </w:r>
      <w:r w:rsidR="004F7459" w:rsidRPr="00701A9A">
        <w:rPr>
          <w:rFonts w:ascii="Times New Roman" w:hAnsi="Times New Roman" w:cs="Times New Roman"/>
        </w:rPr>
        <w:t xml:space="preserve"> to retrieve data</w:t>
      </w:r>
      <w:r w:rsidR="006D26A0" w:rsidRPr="00701A9A">
        <w:rPr>
          <w:rFonts w:ascii="Times New Roman" w:hAnsi="Times New Roman" w:cs="Times New Roman"/>
        </w:rPr>
        <w:t>,</w:t>
      </w:r>
      <w:r w:rsidR="004F7459" w:rsidRPr="00701A9A">
        <w:rPr>
          <w:rFonts w:ascii="Times New Roman" w:hAnsi="Times New Roman" w:cs="Times New Roman"/>
        </w:rPr>
        <w:t xml:space="preserve"> and</w:t>
      </w:r>
      <w:r w:rsidR="006D26A0" w:rsidRPr="00701A9A">
        <w:rPr>
          <w:rFonts w:ascii="Times New Roman" w:hAnsi="Times New Roman" w:cs="Times New Roman"/>
        </w:rPr>
        <w:t xml:space="preserve"> to assist in data</w:t>
      </w:r>
      <w:r w:rsidR="004F7459" w:rsidRPr="00701A9A">
        <w:rPr>
          <w:rFonts w:ascii="Times New Roman" w:hAnsi="Times New Roman" w:cs="Times New Roman"/>
        </w:rPr>
        <w:t xml:space="preserve"> analysis.</w:t>
      </w:r>
      <w:r w:rsidR="009D67F3" w:rsidRPr="00701A9A">
        <w:rPr>
          <w:rFonts w:ascii="Times New Roman" w:hAnsi="Times New Roman" w:cs="Times New Roman"/>
        </w:rPr>
        <w:t xml:space="preserve"> More information regarding the</w:t>
      </w:r>
      <w:r w:rsidR="00F40128">
        <w:rPr>
          <w:rFonts w:ascii="Times New Roman" w:hAnsi="Times New Roman" w:cs="Times New Roman"/>
        </w:rPr>
        <w:t xml:space="preserve"> development of the</w:t>
      </w:r>
      <w:r w:rsidR="009D67F3" w:rsidRPr="00701A9A">
        <w:rPr>
          <w:rFonts w:ascii="Times New Roman" w:hAnsi="Times New Roman" w:cs="Times New Roman"/>
        </w:rPr>
        <w:t xml:space="preserve"> GRID system </w:t>
      </w:r>
      <w:r w:rsidR="00AD0D00">
        <w:rPr>
          <w:rFonts w:ascii="Times New Roman" w:hAnsi="Times New Roman" w:cs="Times New Roman"/>
        </w:rPr>
        <w:t xml:space="preserve">and GSS </w:t>
      </w:r>
      <w:r w:rsidR="009D67F3" w:rsidRPr="00701A9A">
        <w:rPr>
          <w:rFonts w:ascii="Times New Roman" w:hAnsi="Times New Roman" w:cs="Times New Roman"/>
        </w:rPr>
        <w:t>may be found in the</w:t>
      </w:r>
      <w:r w:rsidR="009D67F3" w:rsidRPr="00AD0D00">
        <w:rPr>
          <w:rFonts w:ascii="Times New Roman" w:hAnsi="Times New Roman" w:cs="Times New Roman"/>
        </w:rPr>
        <w:t xml:space="preserve"> </w:t>
      </w:r>
      <w:hyperlink r:id="rId11" w:history="1">
        <w:r w:rsidR="009D67F3" w:rsidRPr="00AD0D00">
          <w:rPr>
            <w:rStyle w:val="Hyperlink"/>
            <w:rFonts w:ascii="Times New Roman" w:hAnsi="Times New Roman" w:cs="Times New Roman"/>
            <w:color w:val="auto"/>
            <w:u w:val="none"/>
          </w:rPr>
          <w:t>201</w:t>
        </w:r>
        <w:r w:rsidR="00AD0D00" w:rsidRPr="00AD0D00">
          <w:rPr>
            <w:rStyle w:val="Hyperlink"/>
            <w:rFonts w:ascii="Times New Roman" w:hAnsi="Times New Roman" w:cs="Times New Roman"/>
            <w:color w:val="auto"/>
            <w:u w:val="none"/>
          </w:rPr>
          <w:t>4</w:t>
        </w:r>
        <w:r w:rsidR="009D67F3" w:rsidRPr="00AD0D00">
          <w:rPr>
            <w:rStyle w:val="Hyperlink"/>
            <w:rFonts w:ascii="Times New Roman" w:hAnsi="Times New Roman" w:cs="Times New Roman"/>
            <w:color w:val="auto"/>
            <w:u w:val="none"/>
          </w:rPr>
          <w:t xml:space="preserve"> Annual Sentencing Commission Report</w:t>
        </w:r>
      </w:hyperlink>
      <w:r w:rsidR="009D67F3" w:rsidRPr="00AD0D00">
        <w:rPr>
          <w:rFonts w:ascii="Times New Roman" w:hAnsi="Times New Roman" w:cs="Times New Roman"/>
        </w:rPr>
        <w:t>.</w:t>
      </w:r>
      <w:r w:rsidR="003C7AB1">
        <w:rPr>
          <w:rFonts w:ascii="Times New Roman" w:hAnsi="Times New Roman" w:cs="Times New Roman"/>
        </w:rPr>
        <w:t xml:space="preserve"> </w:t>
      </w:r>
      <w:r w:rsidR="006D26A0" w:rsidRPr="00F34DFF">
        <w:rPr>
          <w:rFonts w:ascii="Times New Roman" w:hAnsi="Times New Roman" w:cs="Times New Roman"/>
        </w:rPr>
        <w:t xml:space="preserve">Unless otherwise stated, data reported will include the most current case and offender information available at the time of analysis. </w:t>
      </w:r>
      <w:r w:rsidR="00711679" w:rsidRPr="00F34DFF">
        <w:rPr>
          <w:rFonts w:ascii="Times New Roman" w:hAnsi="Times New Roman" w:cs="Times New Roman"/>
        </w:rPr>
        <w:t>Analysis</w:t>
      </w:r>
      <w:r w:rsidR="006D26A0" w:rsidRPr="00F34DFF">
        <w:rPr>
          <w:rFonts w:ascii="Times New Roman" w:hAnsi="Times New Roman" w:cs="Times New Roman"/>
        </w:rPr>
        <w:t xml:space="preserve"> involving sentencing trends will include the data captured at the end of the calendar </w:t>
      </w:r>
      <w:r w:rsidR="004F3A3D" w:rsidRPr="00F34DFF">
        <w:rPr>
          <w:rFonts w:ascii="Times New Roman" w:hAnsi="Times New Roman" w:cs="Times New Roman"/>
        </w:rPr>
        <w:t>year. This allow</w:t>
      </w:r>
      <w:r w:rsidR="00FA2298">
        <w:rPr>
          <w:rFonts w:ascii="Times New Roman" w:hAnsi="Times New Roman" w:cs="Times New Roman"/>
        </w:rPr>
        <w:t>s</w:t>
      </w:r>
      <w:r w:rsidR="004F3A3D" w:rsidRPr="00F34DFF">
        <w:rPr>
          <w:rFonts w:ascii="Times New Roman" w:hAnsi="Times New Roman" w:cs="Times New Roman"/>
        </w:rPr>
        <w:t xml:space="preserve"> for</w:t>
      </w:r>
      <w:r w:rsidR="00711679" w:rsidRPr="00F34DFF">
        <w:rPr>
          <w:rFonts w:ascii="Times New Roman" w:hAnsi="Times New Roman" w:cs="Times New Roman"/>
        </w:rPr>
        <w:t xml:space="preserve"> the completion of data entry and verification.</w:t>
      </w:r>
    </w:p>
    <w:p w:rsidR="003C7AB1" w:rsidRPr="00F34DFF" w:rsidRDefault="003C7AB1" w:rsidP="00F34DFF">
      <w:pPr>
        <w:pStyle w:val="ListParagraph"/>
        <w:ind w:left="0"/>
        <w:rPr>
          <w:rFonts w:ascii="Times New Roman" w:hAnsi="Times New Roman" w:cs="Times New Roman"/>
        </w:rPr>
      </w:pPr>
    </w:p>
    <w:p w:rsidR="00B047A0" w:rsidRPr="000052EA" w:rsidRDefault="00627405" w:rsidP="001F6A07">
      <w:pPr>
        <w:pStyle w:val="ListParagraph"/>
        <w:numPr>
          <w:ilvl w:val="0"/>
          <w:numId w:val="4"/>
        </w:numPr>
        <w:ind w:left="0"/>
        <w:rPr>
          <w:rFonts w:ascii="Times New Roman" w:hAnsi="Times New Roman" w:cs="Times New Roman"/>
        </w:rPr>
      </w:pPr>
      <w:r w:rsidRPr="000052EA">
        <w:rPr>
          <w:rFonts w:ascii="Times New Roman" w:hAnsi="Times New Roman" w:cs="Times New Roman"/>
          <w:b/>
        </w:rPr>
        <w:lastRenderedPageBreak/>
        <w:t xml:space="preserve">Obligations of the </w:t>
      </w:r>
      <w:r w:rsidR="00E61D6B" w:rsidRPr="000052EA">
        <w:rPr>
          <w:rFonts w:ascii="Times New Roman" w:hAnsi="Times New Roman" w:cs="Times New Roman"/>
          <w:b/>
        </w:rPr>
        <w:t>Individual</w:t>
      </w:r>
      <w:r w:rsidRPr="000052EA">
        <w:rPr>
          <w:rFonts w:ascii="Times New Roman" w:hAnsi="Times New Roman" w:cs="Times New Roman"/>
          <w:b/>
        </w:rPr>
        <w:t>/Entity Requesting Data</w:t>
      </w:r>
      <w:r w:rsidR="00F40128" w:rsidRPr="000052EA">
        <w:rPr>
          <w:rFonts w:ascii="Times New Roman" w:hAnsi="Times New Roman" w:cs="Times New Roman"/>
          <w:b/>
        </w:rPr>
        <w:t xml:space="preserve">: </w:t>
      </w:r>
      <w:r w:rsidR="003C7AB1">
        <w:rPr>
          <w:rFonts w:ascii="Times New Roman" w:hAnsi="Times New Roman" w:cs="Times New Roman"/>
        </w:rPr>
        <w:t xml:space="preserve">Once a data request has been submitted, it </w:t>
      </w:r>
      <w:r w:rsidR="0087239F">
        <w:rPr>
          <w:rFonts w:ascii="Times New Roman" w:hAnsi="Times New Roman" w:cs="Times New Roman"/>
        </w:rPr>
        <w:t>cann</w:t>
      </w:r>
      <w:r w:rsidR="003C7AB1">
        <w:rPr>
          <w:rFonts w:ascii="Times New Roman" w:hAnsi="Times New Roman" w:cs="Times New Roman"/>
        </w:rPr>
        <w:t xml:space="preserve">ot be modified. Any requested modifications will </w:t>
      </w:r>
      <w:r w:rsidR="00DC3061">
        <w:rPr>
          <w:rFonts w:ascii="Times New Roman" w:hAnsi="Times New Roman" w:cs="Times New Roman"/>
        </w:rPr>
        <w:t xml:space="preserve">be handled as a new data request. </w:t>
      </w:r>
      <w:r w:rsidR="0087239F">
        <w:rPr>
          <w:rFonts w:ascii="Times New Roman" w:hAnsi="Times New Roman" w:cs="Times New Roman"/>
        </w:rPr>
        <w:t>M</w:t>
      </w:r>
      <w:r w:rsidR="003C7AB1">
        <w:rPr>
          <w:rFonts w:ascii="Times New Roman" w:hAnsi="Times New Roman" w:cs="Times New Roman"/>
        </w:rPr>
        <w:t xml:space="preserve">ultiple data requests are not subject to the 20 day timeline; however, </w:t>
      </w:r>
      <w:r w:rsidR="0087239F">
        <w:rPr>
          <w:rFonts w:ascii="Times New Roman" w:hAnsi="Times New Roman" w:cs="Times New Roman"/>
        </w:rPr>
        <w:t>they</w:t>
      </w:r>
      <w:r w:rsidR="003C7AB1">
        <w:rPr>
          <w:rFonts w:ascii="Times New Roman" w:hAnsi="Times New Roman" w:cs="Times New Roman"/>
        </w:rPr>
        <w:t xml:space="preserve"> will be </w:t>
      </w:r>
      <w:r w:rsidR="0087239F">
        <w:rPr>
          <w:rFonts w:ascii="Times New Roman" w:hAnsi="Times New Roman" w:cs="Times New Roman"/>
        </w:rPr>
        <w:t>addressed in a timely manner.</w:t>
      </w:r>
    </w:p>
    <w:p w:rsidR="00B047A0" w:rsidRPr="00F40128" w:rsidRDefault="00B047A0" w:rsidP="00000975">
      <w:pPr>
        <w:rPr>
          <w:rFonts w:ascii="Times New Roman" w:hAnsi="Times New Roman" w:cs="Times New Roman"/>
          <w:b/>
        </w:rPr>
      </w:pPr>
      <w:r w:rsidRPr="00F40128">
        <w:rPr>
          <w:rFonts w:ascii="Times New Roman" w:hAnsi="Times New Roman" w:cs="Times New Roman"/>
        </w:rPr>
        <w:t>Any dissemination of statistical information regarding sentencing</w:t>
      </w:r>
      <w:r>
        <w:rPr>
          <w:rFonts w:ascii="Times New Roman" w:hAnsi="Times New Roman" w:cs="Times New Roman"/>
        </w:rPr>
        <w:t xml:space="preserve"> that is</w:t>
      </w:r>
      <w:r w:rsidRPr="00F40128">
        <w:rPr>
          <w:rFonts w:ascii="Times New Roman" w:hAnsi="Times New Roman" w:cs="Times New Roman"/>
        </w:rPr>
        <w:t xml:space="preserve"> provided by the Commission should be accompanied by the following disclaimer:</w:t>
      </w:r>
    </w:p>
    <w:p w:rsidR="00B047A0" w:rsidRPr="006D6A22" w:rsidRDefault="00B047A0" w:rsidP="00000975">
      <w:pPr>
        <w:pStyle w:val="ListParagraph"/>
        <w:numPr>
          <w:ilvl w:val="0"/>
          <w:numId w:val="8"/>
        </w:numPr>
        <w:ind w:left="360"/>
        <w:rPr>
          <w:rFonts w:ascii="Times New Roman" w:hAnsi="Times New Roman" w:cs="Times New Roman"/>
        </w:rPr>
      </w:pPr>
      <w:r w:rsidRPr="006D6A22">
        <w:rPr>
          <w:rFonts w:ascii="Times New Roman" w:hAnsi="Times New Roman" w:cs="Times New Roman"/>
          <w:b/>
        </w:rPr>
        <w:t>*Disclaimer:</w:t>
      </w:r>
      <w:r w:rsidRPr="006D6A22">
        <w:rPr>
          <w:rFonts w:ascii="Times New Roman" w:hAnsi="Times New Roman" w:cs="Times New Roman"/>
        </w:rPr>
        <w:t xml:space="preserve"> The</w:t>
      </w:r>
      <w:r>
        <w:rPr>
          <w:rFonts w:ascii="Times New Roman" w:hAnsi="Times New Roman" w:cs="Times New Roman"/>
        </w:rPr>
        <w:t xml:space="preserve"> sentencing data provided is a </w:t>
      </w:r>
      <w:r w:rsidRPr="006D6A22">
        <w:rPr>
          <w:rFonts w:ascii="Times New Roman" w:hAnsi="Times New Roman" w:cs="Times New Roman"/>
        </w:rPr>
        <w:t xml:space="preserve">statistical representation of information related to the </w:t>
      </w:r>
      <w:r w:rsidR="00CC558D">
        <w:rPr>
          <w:rFonts w:ascii="Times New Roman" w:hAnsi="Times New Roman" w:cs="Times New Roman"/>
        </w:rPr>
        <w:t>D.C. V</w:t>
      </w:r>
      <w:r w:rsidRPr="006D6A22">
        <w:rPr>
          <w:rFonts w:ascii="Times New Roman" w:hAnsi="Times New Roman" w:cs="Times New Roman"/>
        </w:rPr>
        <w:t xml:space="preserve">oluntary </w:t>
      </w:r>
      <w:r w:rsidR="00CD41B6">
        <w:rPr>
          <w:rFonts w:ascii="Times New Roman" w:hAnsi="Times New Roman" w:cs="Times New Roman"/>
        </w:rPr>
        <w:t>Sentencing Guidelines</w:t>
      </w:r>
      <w:r w:rsidRPr="006D6A22">
        <w:rPr>
          <w:rFonts w:ascii="Times New Roman" w:hAnsi="Times New Roman" w:cs="Times New Roman"/>
        </w:rPr>
        <w:t>. Further interpretation of the data by [</w:t>
      </w:r>
      <w:r w:rsidRPr="006D6A22">
        <w:rPr>
          <w:rFonts w:ascii="Times New Roman" w:hAnsi="Times New Roman" w:cs="Times New Roman"/>
          <w:i/>
        </w:rPr>
        <w:t>insert requesting entity</w:t>
      </w:r>
      <w:r w:rsidRPr="006D6A22">
        <w:rPr>
          <w:rFonts w:ascii="Times New Roman" w:hAnsi="Times New Roman" w:cs="Times New Roman"/>
        </w:rPr>
        <w:t>] does not reflect the opinions or advisement of the D.C. Sentencing &amp; Criminal Code Revision Commission, or its members.</w:t>
      </w:r>
    </w:p>
    <w:p w:rsidR="00A76870" w:rsidRDefault="00A76870" w:rsidP="00415FEB">
      <w:pPr>
        <w:ind w:left="720"/>
        <w:rPr>
          <w:rFonts w:ascii="Times New Roman" w:hAnsi="Times New Roman" w:cs="Times New Roman"/>
        </w:rPr>
      </w:pPr>
    </w:p>
    <w:sectPr w:rsidR="00A7687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E0" w:rsidRDefault="00793EE0" w:rsidP="00997088">
      <w:pPr>
        <w:spacing w:after="0" w:line="240" w:lineRule="auto"/>
      </w:pPr>
      <w:r>
        <w:separator/>
      </w:r>
    </w:p>
  </w:endnote>
  <w:endnote w:type="continuationSeparator" w:id="0">
    <w:p w:rsidR="00793EE0" w:rsidRDefault="00793EE0"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E0" w:rsidRDefault="00793EE0" w:rsidP="00997088">
      <w:pPr>
        <w:spacing w:after="0" w:line="240" w:lineRule="auto"/>
      </w:pPr>
      <w:r>
        <w:separator/>
      </w:r>
    </w:p>
  </w:footnote>
  <w:footnote w:type="continuationSeparator" w:id="0">
    <w:p w:rsidR="00793EE0" w:rsidRDefault="00793EE0" w:rsidP="00997088">
      <w:pPr>
        <w:spacing w:after="0" w:line="240" w:lineRule="auto"/>
      </w:pPr>
      <w:r>
        <w:continuationSeparator/>
      </w:r>
    </w:p>
  </w:footnote>
  <w:footnote w:id="1">
    <w:p w:rsidR="00FA2298" w:rsidRPr="004014DA" w:rsidRDefault="00FA2298" w:rsidP="00997088">
      <w:pPr>
        <w:pStyle w:val="FootnoteText"/>
        <w:rPr>
          <w:rFonts w:ascii="Times New Roman" w:hAnsi="Times New Roman" w:cs="Times New Roman"/>
          <w:sz w:val="20"/>
          <w:szCs w:val="20"/>
        </w:rPr>
      </w:pPr>
      <w:r w:rsidRPr="004014DA">
        <w:rPr>
          <w:rStyle w:val="FootnoteReference"/>
          <w:rFonts w:ascii="Times New Roman" w:hAnsi="Times New Roman" w:cs="Times New Roman"/>
          <w:sz w:val="20"/>
          <w:szCs w:val="20"/>
        </w:rPr>
        <w:footnoteRef/>
      </w:r>
      <w:r w:rsidRPr="004014DA">
        <w:rPr>
          <w:rFonts w:ascii="Times New Roman" w:hAnsi="Times New Roman" w:cs="Times New Roman"/>
          <w:sz w:val="20"/>
          <w:szCs w:val="20"/>
        </w:rPr>
        <w:t xml:space="preserve"> This policy does not control D.C Freedom of Information Act (FOIA) requests. More information regarding FOIA information is available on the Commission’s website at http://scdc.dc.gov/page/freedom-information-act-foia-requests)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88" w:rsidRPr="002E4F88" w:rsidRDefault="002E4F88" w:rsidP="002E4F88">
    <w:pPr>
      <w:pStyle w:val="Header"/>
    </w:pPr>
    <w:r>
      <w:t>Version 1.</w:t>
    </w:r>
    <w:r w:rsidR="009D153D">
      <w:t>2</w:t>
    </w:r>
    <w:r>
      <w:tab/>
    </w:r>
    <w:r>
      <w:tab/>
      <w:t>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885"/>
    <w:multiLevelType w:val="hybridMultilevel"/>
    <w:tmpl w:val="8298825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662A89"/>
    <w:multiLevelType w:val="hybridMultilevel"/>
    <w:tmpl w:val="12CC7F2A"/>
    <w:lvl w:ilvl="0" w:tplc="F6D04FF6">
      <w:start w:val="1"/>
      <w:numFmt w:val="decimal"/>
      <w:lvlText w:val="%1."/>
      <w:lvlJc w:val="left"/>
      <w:pPr>
        <w:ind w:left="720" w:hanging="360"/>
      </w:pPr>
      <w:rPr>
        <w:b/>
      </w:rPr>
    </w:lvl>
    <w:lvl w:ilvl="1" w:tplc="AAAAD29E">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C33DF"/>
    <w:multiLevelType w:val="hybridMultilevel"/>
    <w:tmpl w:val="54C8FCB4"/>
    <w:lvl w:ilvl="0" w:tplc="04090005">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
    <w:nsid w:val="3CB12520"/>
    <w:multiLevelType w:val="hybridMultilevel"/>
    <w:tmpl w:val="C1DEF24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B60840"/>
    <w:multiLevelType w:val="hybridMultilevel"/>
    <w:tmpl w:val="5F9A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2E133F"/>
    <w:multiLevelType w:val="hybridMultilevel"/>
    <w:tmpl w:val="F766A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B52296"/>
    <w:multiLevelType w:val="hybridMultilevel"/>
    <w:tmpl w:val="89B0CB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FD7DFE"/>
    <w:multiLevelType w:val="hybridMultilevel"/>
    <w:tmpl w:val="8F0664F0"/>
    <w:lvl w:ilvl="0" w:tplc="04090005">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A935DFE"/>
    <w:multiLevelType w:val="hybridMultilevel"/>
    <w:tmpl w:val="C1DEF2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C2D0B"/>
    <w:multiLevelType w:val="hybridMultilevel"/>
    <w:tmpl w:val="68C615C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728233BE"/>
    <w:multiLevelType w:val="hybridMultilevel"/>
    <w:tmpl w:val="917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01113"/>
    <w:multiLevelType w:val="hybridMultilevel"/>
    <w:tmpl w:val="8B86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2079E"/>
    <w:multiLevelType w:val="hybridMultilevel"/>
    <w:tmpl w:val="C1E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
  </w:num>
  <w:num w:numId="5">
    <w:abstractNumId w:val="12"/>
  </w:num>
  <w:num w:numId="6">
    <w:abstractNumId w:val="11"/>
  </w:num>
  <w:num w:numId="7">
    <w:abstractNumId w:val="7"/>
  </w:num>
  <w:num w:numId="8">
    <w:abstractNumId w:val="2"/>
  </w:num>
  <w:num w:numId="9">
    <w:abstractNumId w:val="3"/>
  </w:num>
  <w:num w:numId="10">
    <w:abstractNumId w:val="6"/>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70"/>
    <w:rsid w:val="00000975"/>
    <w:rsid w:val="000052EA"/>
    <w:rsid w:val="00010898"/>
    <w:rsid w:val="000109D7"/>
    <w:rsid w:val="00014847"/>
    <w:rsid w:val="00052AA3"/>
    <w:rsid w:val="00066101"/>
    <w:rsid w:val="000852A2"/>
    <w:rsid w:val="000A485E"/>
    <w:rsid w:val="000C7DAF"/>
    <w:rsid w:val="00120112"/>
    <w:rsid w:val="001D1CB2"/>
    <w:rsid w:val="001F6A07"/>
    <w:rsid w:val="00202B0C"/>
    <w:rsid w:val="00204B9C"/>
    <w:rsid w:val="002102FB"/>
    <w:rsid w:val="00243610"/>
    <w:rsid w:val="0026007C"/>
    <w:rsid w:val="00260192"/>
    <w:rsid w:val="002A08BE"/>
    <w:rsid w:val="002A5A1B"/>
    <w:rsid w:val="002A69D2"/>
    <w:rsid w:val="002B68B1"/>
    <w:rsid w:val="002C189F"/>
    <w:rsid w:val="002D525D"/>
    <w:rsid w:val="002E0810"/>
    <w:rsid w:val="002E4B3E"/>
    <w:rsid w:val="002E4F88"/>
    <w:rsid w:val="0034545C"/>
    <w:rsid w:val="00345B4C"/>
    <w:rsid w:val="003B276C"/>
    <w:rsid w:val="003B6898"/>
    <w:rsid w:val="003C0A0B"/>
    <w:rsid w:val="003C7AB1"/>
    <w:rsid w:val="003D2370"/>
    <w:rsid w:val="003D2B48"/>
    <w:rsid w:val="003D70DF"/>
    <w:rsid w:val="004014DA"/>
    <w:rsid w:val="00415FEB"/>
    <w:rsid w:val="004167FC"/>
    <w:rsid w:val="00423F60"/>
    <w:rsid w:val="00450954"/>
    <w:rsid w:val="004759AC"/>
    <w:rsid w:val="004D5DE5"/>
    <w:rsid w:val="004F3A3D"/>
    <w:rsid w:val="004F6AE7"/>
    <w:rsid w:val="004F7459"/>
    <w:rsid w:val="005069B1"/>
    <w:rsid w:val="00507CF1"/>
    <w:rsid w:val="00513477"/>
    <w:rsid w:val="00545F36"/>
    <w:rsid w:val="00564ADC"/>
    <w:rsid w:val="00565B80"/>
    <w:rsid w:val="005804AA"/>
    <w:rsid w:val="005A686B"/>
    <w:rsid w:val="005B5C4A"/>
    <w:rsid w:val="005E37D2"/>
    <w:rsid w:val="005E62AF"/>
    <w:rsid w:val="00603712"/>
    <w:rsid w:val="0061003E"/>
    <w:rsid w:val="00617C79"/>
    <w:rsid w:val="00627405"/>
    <w:rsid w:val="00656A76"/>
    <w:rsid w:val="006850B3"/>
    <w:rsid w:val="006B1DB5"/>
    <w:rsid w:val="006C2390"/>
    <w:rsid w:val="006D26A0"/>
    <w:rsid w:val="006D6A22"/>
    <w:rsid w:val="006F08DA"/>
    <w:rsid w:val="00701A9A"/>
    <w:rsid w:val="00711679"/>
    <w:rsid w:val="00713566"/>
    <w:rsid w:val="0076539E"/>
    <w:rsid w:val="0079285D"/>
    <w:rsid w:val="00793EE0"/>
    <w:rsid w:val="007D4607"/>
    <w:rsid w:val="0081336D"/>
    <w:rsid w:val="00820998"/>
    <w:rsid w:val="00831A9D"/>
    <w:rsid w:val="008334F1"/>
    <w:rsid w:val="00854A49"/>
    <w:rsid w:val="0087239F"/>
    <w:rsid w:val="008961CB"/>
    <w:rsid w:val="008C1BDC"/>
    <w:rsid w:val="00912FF0"/>
    <w:rsid w:val="009337B7"/>
    <w:rsid w:val="00944A65"/>
    <w:rsid w:val="00971286"/>
    <w:rsid w:val="009741E3"/>
    <w:rsid w:val="00997088"/>
    <w:rsid w:val="009C3EAC"/>
    <w:rsid w:val="009C7EC8"/>
    <w:rsid w:val="009D153D"/>
    <w:rsid w:val="009D67F3"/>
    <w:rsid w:val="009E0E73"/>
    <w:rsid w:val="00A46EEE"/>
    <w:rsid w:val="00A76870"/>
    <w:rsid w:val="00A92470"/>
    <w:rsid w:val="00AB5F96"/>
    <w:rsid w:val="00AC1F6C"/>
    <w:rsid w:val="00AD0297"/>
    <w:rsid w:val="00AD0D00"/>
    <w:rsid w:val="00AF00D1"/>
    <w:rsid w:val="00B047A0"/>
    <w:rsid w:val="00B16EF1"/>
    <w:rsid w:val="00B63227"/>
    <w:rsid w:val="00B706E3"/>
    <w:rsid w:val="00BA077E"/>
    <w:rsid w:val="00BA58AB"/>
    <w:rsid w:val="00BB633B"/>
    <w:rsid w:val="00BC2BAA"/>
    <w:rsid w:val="00BC39D1"/>
    <w:rsid w:val="00BD5EE0"/>
    <w:rsid w:val="00BE0E32"/>
    <w:rsid w:val="00BF4EF4"/>
    <w:rsid w:val="00C117B1"/>
    <w:rsid w:val="00C775C2"/>
    <w:rsid w:val="00C81113"/>
    <w:rsid w:val="00C97685"/>
    <w:rsid w:val="00CC558D"/>
    <w:rsid w:val="00CD00B8"/>
    <w:rsid w:val="00CD41B6"/>
    <w:rsid w:val="00CD5310"/>
    <w:rsid w:val="00D75F14"/>
    <w:rsid w:val="00DA16E6"/>
    <w:rsid w:val="00DA6E17"/>
    <w:rsid w:val="00DC3061"/>
    <w:rsid w:val="00DD291E"/>
    <w:rsid w:val="00DE368C"/>
    <w:rsid w:val="00E21AE5"/>
    <w:rsid w:val="00E53A0D"/>
    <w:rsid w:val="00E61D6B"/>
    <w:rsid w:val="00EB3762"/>
    <w:rsid w:val="00EC38CC"/>
    <w:rsid w:val="00EE6895"/>
    <w:rsid w:val="00F11132"/>
    <w:rsid w:val="00F344C9"/>
    <w:rsid w:val="00F34DFF"/>
    <w:rsid w:val="00F3776A"/>
    <w:rsid w:val="00F40128"/>
    <w:rsid w:val="00FA2298"/>
    <w:rsid w:val="00FA3805"/>
    <w:rsid w:val="00FA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17"/>
    <w:pPr>
      <w:ind w:left="720"/>
      <w:contextualSpacing/>
    </w:pPr>
  </w:style>
  <w:style w:type="character" w:styleId="Hyperlink">
    <w:name w:val="Hyperlink"/>
    <w:basedOn w:val="DefaultParagraphFont"/>
    <w:uiPriority w:val="99"/>
    <w:unhideWhenUsed/>
    <w:rsid w:val="009D67F3"/>
    <w:rPr>
      <w:color w:val="0000FF" w:themeColor="hyperlink"/>
      <w:u w:val="single"/>
    </w:rPr>
  </w:style>
  <w:style w:type="character" w:styleId="CommentReference">
    <w:name w:val="annotation reference"/>
    <w:basedOn w:val="DefaultParagraphFont"/>
    <w:uiPriority w:val="99"/>
    <w:semiHidden/>
    <w:unhideWhenUsed/>
    <w:rsid w:val="000C7DAF"/>
    <w:rPr>
      <w:sz w:val="16"/>
      <w:szCs w:val="16"/>
    </w:rPr>
  </w:style>
  <w:style w:type="paragraph" w:styleId="CommentText">
    <w:name w:val="annotation text"/>
    <w:basedOn w:val="Normal"/>
    <w:link w:val="CommentTextChar"/>
    <w:uiPriority w:val="99"/>
    <w:semiHidden/>
    <w:unhideWhenUsed/>
    <w:rsid w:val="000C7DAF"/>
    <w:pPr>
      <w:spacing w:line="240" w:lineRule="auto"/>
    </w:pPr>
    <w:rPr>
      <w:sz w:val="20"/>
      <w:szCs w:val="20"/>
    </w:rPr>
  </w:style>
  <w:style w:type="character" w:customStyle="1" w:styleId="CommentTextChar">
    <w:name w:val="Comment Text Char"/>
    <w:basedOn w:val="DefaultParagraphFont"/>
    <w:link w:val="CommentText"/>
    <w:uiPriority w:val="99"/>
    <w:semiHidden/>
    <w:rsid w:val="000C7DAF"/>
    <w:rPr>
      <w:sz w:val="20"/>
      <w:szCs w:val="20"/>
    </w:rPr>
  </w:style>
  <w:style w:type="paragraph" w:styleId="CommentSubject">
    <w:name w:val="annotation subject"/>
    <w:basedOn w:val="CommentText"/>
    <w:next w:val="CommentText"/>
    <w:link w:val="CommentSubjectChar"/>
    <w:uiPriority w:val="99"/>
    <w:semiHidden/>
    <w:unhideWhenUsed/>
    <w:rsid w:val="000C7DAF"/>
    <w:rPr>
      <w:b/>
      <w:bCs/>
    </w:rPr>
  </w:style>
  <w:style w:type="character" w:customStyle="1" w:styleId="CommentSubjectChar">
    <w:name w:val="Comment Subject Char"/>
    <w:basedOn w:val="CommentTextChar"/>
    <w:link w:val="CommentSubject"/>
    <w:uiPriority w:val="99"/>
    <w:semiHidden/>
    <w:rsid w:val="000C7DAF"/>
    <w:rPr>
      <w:b/>
      <w:bCs/>
      <w:sz w:val="20"/>
      <w:szCs w:val="20"/>
    </w:rPr>
  </w:style>
  <w:style w:type="paragraph" w:styleId="BalloonText">
    <w:name w:val="Balloon Text"/>
    <w:basedOn w:val="Normal"/>
    <w:link w:val="BalloonTextChar"/>
    <w:uiPriority w:val="99"/>
    <w:semiHidden/>
    <w:unhideWhenUsed/>
    <w:rsid w:val="000C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AF"/>
    <w:rPr>
      <w:rFonts w:ascii="Tahoma" w:hAnsi="Tahoma" w:cs="Tahoma"/>
      <w:sz w:val="16"/>
      <w:szCs w:val="16"/>
    </w:rPr>
  </w:style>
  <w:style w:type="paragraph" w:styleId="Revision">
    <w:name w:val="Revision"/>
    <w:hidden/>
    <w:uiPriority w:val="99"/>
    <w:semiHidden/>
    <w:rsid w:val="002A69D2"/>
    <w:pPr>
      <w:spacing w:after="0" w:line="240" w:lineRule="auto"/>
    </w:pPr>
  </w:style>
  <w:style w:type="paragraph" w:styleId="FootnoteText">
    <w:name w:val="footnote text"/>
    <w:basedOn w:val="Normal"/>
    <w:link w:val="FootnoteTextChar"/>
    <w:uiPriority w:val="99"/>
    <w:unhideWhenUsed/>
    <w:rsid w:val="00997088"/>
    <w:pPr>
      <w:spacing w:after="0" w:line="240" w:lineRule="auto"/>
    </w:pPr>
    <w:rPr>
      <w:sz w:val="24"/>
      <w:szCs w:val="24"/>
    </w:rPr>
  </w:style>
  <w:style w:type="character" w:customStyle="1" w:styleId="FootnoteTextChar">
    <w:name w:val="Footnote Text Char"/>
    <w:basedOn w:val="DefaultParagraphFont"/>
    <w:link w:val="FootnoteText"/>
    <w:uiPriority w:val="99"/>
    <w:rsid w:val="00997088"/>
    <w:rPr>
      <w:sz w:val="24"/>
      <w:szCs w:val="24"/>
    </w:rPr>
  </w:style>
  <w:style w:type="character" w:styleId="FootnoteReference">
    <w:name w:val="footnote reference"/>
    <w:basedOn w:val="DefaultParagraphFont"/>
    <w:uiPriority w:val="99"/>
    <w:unhideWhenUsed/>
    <w:rsid w:val="00997088"/>
    <w:rPr>
      <w:vertAlign w:val="superscript"/>
    </w:rPr>
  </w:style>
  <w:style w:type="paragraph" w:styleId="Header">
    <w:name w:val="header"/>
    <w:basedOn w:val="Normal"/>
    <w:link w:val="HeaderChar"/>
    <w:uiPriority w:val="99"/>
    <w:unhideWhenUsed/>
    <w:rsid w:val="002E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88"/>
  </w:style>
  <w:style w:type="paragraph" w:styleId="Footer">
    <w:name w:val="footer"/>
    <w:basedOn w:val="Normal"/>
    <w:link w:val="FooterChar"/>
    <w:uiPriority w:val="99"/>
    <w:unhideWhenUsed/>
    <w:rsid w:val="002E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E17"/>
    <w:pPr>
      <w:ind w:left="720"/>
      <w:contextualSpacing/>
    </w:pPr>
  </w:style>
  <w:style w:type="character" w:styleId="Hyperlink">
    <w:name w:val="Hyperlink"/>
    <w:basedOn w:val="DefaultParagraphFont"/>
    <w:uiPriority w:val="99"/>
    <w:unhideWhenUsed/>
    <w:rsid w:val="009D67F3"/>
    <w:rPr>
      <w:color w:val="0000FF" w:themeColor="hyperlink"/>
      <w:u w:val="single"/>
    </w:rPr>
  </w:style>
  <w:style w:type="character" w:styleId="CommentReference">
    <w:name w:val="annotation reference"/>
    <w:basedOn w:val="DefaultParagraphFont"/>
    <w:uiPriority w:val="99"/>
    <w:semiHidden/>
    <w:unhideWhenUsed/>
    <w:rsid w:val="000C7DAF"/>
    <w:rPr>
      <w:sz w:val="16"/>
      <w:szCs w:val="16"/>
    </w:rPr>
  </w:style>
  <w:style w:type="paragraph" w:styleId="CommentText">
    <w:name w:val="annotation text"/>
    <w:basedOn w:val="Normal"/>
    <w:link w:val="CommentTextChar"/>
    <w:uiPriority w:val="99"/>
    <w:semiHidden/>
    <w:unhideWhenUsed/>
    <w:rsid w:val="000C7DAF"/>
    <w:pPr>
      <w:spacing w:line="240" w:lineRule="auto"/>
    </w:pPr>
    <w:rPr>
      <w:sz w:val="20"/>
      <w:szCs w:val="20"/>
    </w:rPr>
  </w:style>
  <w:style w:type="character" w:customStyle="1" w:styleId="CommentTextChar">
    <w:name w:val="Comment Text Char"/>
    <w:basedOn w:val="DefaultParagraphFont"/>
    <w:link w:val="CommentText"/>
    <w:uiPriority w:val="99"/>
    <w:semiHidden/>
    <w:rsid w:val="000C7DAF"/>
    <w:rPr>
      <w:sz w:val="20"/>
      <w:szCs w:val="20"/>
    </w:rPr>
  </w:style>
  <w:style w:type="paragraph" w:styleId="CommentSubject">
    <w:name w:val="annotation subject"/>
    <w:basedOn w:val="CommentText"/>
    <w:next w:val="CommentText"/>
    <w:link w:val="CommentSubjectChar"/>
    <w:uiPriority w:val="99"/>
    <w:semiHidden/>
    <w:unhideWhenUsed/>
    <w:rsid w:val="000C7DAF"/>
    <w:rPr>
      <w:b/>
      <w:bCs/>
    </w:rPr>
  </w:style>
  <w:style w:type="character" w:customStyle="1" w:styleId="CommentSubjectChar">
    <w:name w:val="Comment Subject Char"/>
    <w:basedOn w:val="CommentTextChar"/>
    <w:link w:val="CommentSubject"/>
    <w:uiPriority w:val="99"/>
    <w:semiHidden/>
    <w:rsid w:val="000C7DAF"/>
    <w:rPr>
      <w:b/>
      <w:bCs/>
      <w:sz w:val="20"/>
      <w:szCs w:val="20"/>
    </w:rPr>
  </w:style>
  <w:style w:type="paragraph" w:styleId="BalloonText">
    <w:name w:val="Balloon Text"/>
    <w:basedOn w:val="Normal"/>
    <w:link w:val="BalloonTextChar"/>
    <w:uiPriority w:val="99"/>
    <w:semiHidden/>
    <w:unhideWhenUsed/>
    <w:rsid w:val="000C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AF"/>
    <w:rPr>
      <w:rFonts w:ascii="Tahoma" w:hAnsi="Tahoma" w:cs="Tahoma"/>
      <w:sz w:val="16"/>
      <w:szCs w:val="16"/>
    </w:rPr>
  </w:style>
  <w:style w:type="paragraph" w:styleId="Revision">
    <w:name w:val="Revision"/>
    <w:hidden/>
    <w:uiPriority w:val="99"/>
    <w:semiHidden/>
    <w:rsid w:val="002A69D2"/>
    <w:pPr>
      <w:spacing w:after="0" w:line="240" w:lineRule="auto"/>
    </w:pPr>
  </w:style>
  <w:style w:type="paragraph" w:styleId="FootnoteText">
    <w:name w:val="footnote text"/>
    <w:basedOn w:val="Normal"/>
    <w:link w:val="FootnoteTextChar"/>
    <w:uiPriority w:val="99"/>
    <w:unhideWhenUsed/>
    <w:rsid w:val="00997088"/>
    <w:pPr>
      <w:spacing w:after="0" w:line="240" w:lineRule="auto"/>
    </w:pPr>
    <w:rPr>
      <w:sz w:val="24"/>
      <w:szCs w:val="24"/>
    </w:rPr>
  </w:style>
  <w:style w:type="character" w:customStyle="1" w:styleId="FootnoteTextChar">
    <w:name w:val="Footnote Text Char"/>
    <w:basedOn w:val="DefaultParagraphFont"/>
    <w:link w:val="FootnoteText"/>
    <w:uiPriority w:val="99"/>
    <w:rsid w:val="00997088"/>
    <w:rPr>
      <w:sz w:val="24"/>
      <w:szCs w:val="24"/>
    </w:rPr>
  </w:style>
  <w:style w:type="character" w:styleId="FootnoteReference">
    <w:name w:val="footnote reference"/>
    <w:basedOn w:val="DefaultParagraphFont"/>
    <w:uiPriority w:val="99"/>
    <w:unhideWhenUsed/>
    <w:rsid w:val="00997088"/>
    <w:rPr>
      <w:vertAlign w:val="superscript"/>
    </w:rPr>
  </w:style>
  <w:style w:type="paragraph" w:styleId="Header">
    <w:name w:val="header"/>
    <w:basedOn w:val="Normal"/>
    <w:link w:val="HeaderChar"/>
    <w:uiPriority w:val="99"/>
    <w:unhideWhenUsed/>
    <w:rsid w:val="002E4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F88"/>
  </w:style>
  <w:style w:type="paragraph" w:styleId="Footer">
    <w:name w:val="footer"/>
    <w:basedOn w:val="Normal"/>
    <w:link w:val="FooterChar"/>
    <w:uiPriority w:val="99"/>
    <w:unhideWhenUsed/>
    <w:rsid w:val="002E4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dc.dc.gov/sites/default/files/dc/sites/scdc/publication/attachments/Annual_Report2013.pdf" TargetMode="External"/><Relationship Id="rId5" Type="http://schemas.openxmlformats.org/officeDocument/2006/relationships/settings" Target="settings.xml"/><Relationship Id="rId10" Type="http://schemas.openxmlformats.org/officeDocument/2006/relationships/hyperlink" Target="http://scdc.dc.gov/page/data-and-charts" TargetMode="External"/><Relationship Id="rId4" Type="http://schemas.microsoft.com/office/2007/relationships/stylesWithEffects" Target="stylesWithEffects.xml"/><Relationship Id="rId9" Type="http://schemas.openxmlformats.org/officeDocument/2006/relationships/hyperlink" Target="http://www.dccourt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0038-0F78-4975-B104-345425B7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2017-05-25T17:27:00Z</dcterms:created>
  <dcterms:modified xsi:type="dcterms:W3CDTF">2017-05-25T17:27:00Z</dcterms:modified>
</cp:coreProperties>
</file>